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FE1" w:rsidRDefault="006C4145">
      <w:pPr>
        <w:pStyle w:val="310"/>
        <w:shd w:val="clear" w:color="auto" w:fill="auto"/>
        <w:spacing w:after="1949"/>
        <w:ind w:firstLine="0"/>
        <w:rPr>
          <w:color w:val="auto"/>
        </w:rPr>
      </w:pPr>
      <w:r>
        <w:rPr>
          <w:rStyle w:val="34"/>
          <w:b/>
          <w:bCs/>
          <w:color w:val="auto"/>
        </w:rPr>
        <w:t>ФИЛИАЛ ПУБЛИЧНОГО АКЦИОНЕРНОГО ОБЩЕСТВА</w:t>
      </w:r>
      <w:r>
        <w:rPr>
          <w:rStyle w:val="34"/>
          <w:b/>
          <w:bCs/>
          <w:color w:val="auto"/>
        </w:rPr>
        <w:br/>
        <w:t>«РОССЕТИ МОСКОВСКИЙ РЕГИОН» -</w:t>
      </w:r>
      <w:r>
        <w:rPr>
          <w:rStyle w:val="34"/>
          <w:b/>
          <w:bCs/>
          <w:color w:val="auto"/>
        </w:rPr>
        <w:br/>
        <w:t>МОСКОВСКИЕ КАБЕЛЬНЫЕ СЕТИ</w:t>
      </w:r>
    </w:p>
    <w:p w:rsidR="002F3FE1" w:rsidRDefault="006C4145">
      <w:pPr>
        <w:pStyle w:val="310"/>
        <w:shd w:val="clear" w:color="auto" w:fill="auto"/>
        <w:spacing w:after="0" w:line="310" w:lineRule="exact"/>
        <w:ind w:left="4536" w:right="-56" w:firstLine="0"/>
        <w:jc w:val="both"/>
        <w:rPr>
          <w:color w:val="auto"/>
        </w:rPr>
      </w:pPr>
      <w:r>
        <w:rPr>
          <w:rStyle w:val="34"/>
          <w:bCs/>
          <w:color w:val="auto"/>
        </w:rPr>
        <w:t>«УТВЕРЖДАЮ»</w:t>
      </w:r>
    </w:p>
    <w:p w:rsidR="002F3FE1" w:rsidRDefault="006C4145">
      <w:pPr>
        <w:pStyle w:val="310"/>
        <w:shd w:val="clear" w:color="auto" w:fill="auto"/>
        <w:spacing w:after="0" w:line="317" w:lineRule="exact"/>
        <w:ind w:left="4536" w:right="-56" w:firstLine="0"/>
        <w:jc w:val="both"/>
        <w:rPr>
          <w:rStyle w:val="34"/>
          <w:bCs/>
          <w:color w:val="auto"/>
        </w:rPr>
      </w:pPr>
      <w:r>
        <w:rPr>
          <w:rStyle w:val="34"/>
          <w:bCs/>
          <w:color w:val="auto"/>
        </w:rPr>
        <w:t>Первый заместитель директора -</w:t>
      </w:r>
      <w:r>
        <w:rPr>
          <w:rStyle w:val="34"/>
          <w:bCs/>
          <w:color w:val="auto"/>
        </w:rPr>
        <w:br/>
        <w:t xml:space="preserve">главный инженер филиала </w:t>
      </w:r>
    </w:p>
    <w:p w:rsidR="002F3FE1" w:rsidRDefault="006C4145">
      <w:pPr>
        <w:pStyle w:val="310"/>
        <w:shd w:val="clear" w:color="auto" w:fill="auto"/>
        <w:spacing w:after="0" w:line="317" w:lineRule="exact"/>
        <w:ind w:left="4536" w:right="-56" w:firstLine="0"/>
        <w:jc w:val="both"/>
        <w:rPr>
          <w:rStyle w:val="34"/>
          <w:bCs/>
          <w:color w:val="auto"/>
        </w:rPr>
      </w:pPr>
      <w:r>
        <w:rPr>
          <w:rStyle w:val="34"/>
          <w:bCs/>
          <w:color w:val="auto"/>
        </w:rPr>
        <w:t xml:space="preserve">ПАО «Россети Московский </w:t>
      </w:r>
    </w:p>
    <w:p w:rsidR="002F3FE1" w:rsidRDefault="006C4145">
      <w:pPr>
        <w:pStyle w:val="310"/>
        <w:shd w:val="clear" w:color="auto" w:fill="auto"/>
        <w:spacing w:after="0" w:line="317" w:lineRule="exact"/>
        <w:ind w:left="4536" w:right="-56" w:firstLine="0"/>
        <w:jc w:val="both"/>
        <w:rPr>
          <w:rStyle w:val="34"/>
          <w:bCs/>
          <w:color w:val="auto"/>
        </w:rPr>
      </w:pPr>
      <w:r>
        <w:rPr>
          <w:rStyle w:val="34"/>
          <w:bCs/>
          <w:color w:val="auto"/>
        </w:rPr>
        <w:t xml:space="preserve">регион» - Московские кабельные сети </w:t>
      </w:r>
    </w:p>
    <w:p w:rsidR="002F3FE1" w:rsidRDefault="006C4145">
      <w:pPr>
        <w:pStyle w:val="310"/>
        <w:shd w:val="clear" w:color="auto" w:fill="auto"/>
        <w:spacing w:after="0" w:line="317" w:lineRule="exact"/>
        <w:ind w:left="4536" w:right="-56" w:firstLine="0"/>
        <w:jc w:val="both"/>
        <w:rPr>
          <w:rStyle w:val="34"/>
          <w:bCs/>
          <w:color w:val="auto"/>
        </w:rPr>
      </w:pPr>
      <w:r>
        <w:rPr>
          <w:rStyle w:val="34"/>
          <w:bCs/>
          <w:color w:val="auto"/>
        </w:rPr>
        <w:t xml:space="preserve">_________________ А.А. Клинков  </w:t>
      </w:r>
    </w:p>
    <w:p w:rsidR="002F3FE1" w:rsidRDefault="006C4145">
      <w:pPr>
        <w:pStyle w:val="310"/>
        <w:shd w:val="clear" w:color="auto" w:fill="auto"/>
        <w:spacing w:after="0" w:line="317" w:lineRule="exact"/>
        <w:ind w:left="4536" w:right="-56" w:firstLine="0"/>
        <w:jc w:val="both"/>
        <w:rPr>
          <w:color w:val="auto"/>
        </w:rPr>
      </w:pPr>
      <w:r>
        <w:rPr>
          <w:rStyle w:val="34"/>
          <w:bCs/>
          <w:color w:val="auto"/>
        </w:rPr>
        <w:t>«____» _____________ 2026 г.</w:t>
      </w:r>
    </w:p>
    <w:p w:rsidR="002F3FE1" w:rsidRDefault="002F3FE1">
      <w:pPr>
        <w:pStyle w:val="310"/>
        <w:shd w:val="clear" w:color="auto" w:fill="auto"/>
        <w:spacing w:after="311" w:line="310" w:lineRule="exact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311" w:line="310" w:lineRule="exact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311" w:line="310" w:lineRule="exact"/>
        <w:ind w:firstLine="0"/>
        <w:jc w:val="both"/>
        <w:rPr>
          <w:rStyle w:val="34"/>
          <w:b/>
          <w:bCs/>
          <w:color w:val="auto"/>
        </w:rPr>
      </w:pPr>
    </w:p>
    <w:p w:rsidR="002F3FE1" w:rsidRDefault="006C4145">
      <w:pPr>
        <w:pStyle w:val="310"/>
        <w:shd w:val="clear" w:color="auto" w:fill="auto"/>
        <w:spacing w:after="0" w:line="310" w:lineRule="exact"/>
        <w:ind w:firstLine="0"/>
        <w:rPr>
          <w:color w:val="auto"/>
        </w:rPr>
      </w:pPr>
      <w:r>
        <w:rPr>
          <w:rStyle w:val="34"/>
          <w:b/>
          <w:bCs/>
          <w:color w:val="auto"/>
        </w:rPr>
        <w:t>ТЕХНИЧЕСКОЕ ЗАДАНИЕ</w:t>
      </w:r>
    </w:p>
    <w:p w:rsidR="002F3FE1" w:rsidRDefault="006C4145">
      <w:pPr>
        <w:pStyle w:val="310"/>
        <w:shd w:val="clear" w:color="auto" w:fill="auto"/>
        <w:spacing w:after="0"/>
        <w:ind w:firstLine="0"/>
        <w:rPr>
          <w:rStyle w:val="34"/>
          <w:b/>
          <w:bCs/>
          <w:color w:val="auto"/>
        </w:rPr>
      </w:pPr>
      <w:r>
        <w:rPr>
          <w:rStyle w:val="34"/>
          <w:b/>
          <w:bCs/>
          <w:color w:val="auto"/>
        </w:rPr>
        <w:t>на поставку бутилированной питьевой воды, в том числе в период</w:t>
      </w:r>
      <w:r>
        <w:rPr>
          <w:rStyle w:val="34"/>
          <w:b/>
          <w:bCs/>
          <w:color w:val="auto"/>
        </w:rPr>
        <w:br/>
        <w:t>работы в условиях повышенных температур,</w:t>
      </w:r>
      <w:r>
        <w:rPr>
          <w:rStyle w:val="34"/>
          <w:b/>
          <w:bCs/>
          <w:color w:val="auto"/>
        </w:rPr>
        <w:br/>
        <w:t>филиала ПАО «Россети Московский регион» -</w:t>
      </w:r>
    </w:p>
    <w:p w:rsidR="002F3FE1" w:rsidRDefault="006C4145">
      <w:pPr>
        <w:pStyle w:val="310"/>
        <w:shd w:val="clear" w:color="auto" w:fill="auto"/>
        <w:spacing w:after="0"/>
        <w:ind w:firstLine="0"/>
        <w:rPr>
          <w:color w:val="auto"/>
        </w:rPr>
      </w:pPr>
      <w:r>
        <w:rPr>
          <w:rStyle w:val="34"/>
          <w:b/>
          <w:bCs/>
          <w:color w:val="auto"/>
        </w:rPr>
        <w:t>Московские кабельные сети</w:t>
      </w: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2F3FE1">
      <w:pPr>
        <w:pStyle w:val="310"/>
        <w:shd w:val="clear" w:color="auto" w:fill="auto"/>
        <w:spacing w:after="0"/>
        <w:ind w:firstLine="0"/>
        <w:jc w:val="both"/>
        <w:rPr>
          <w:rStyle w:val="34"/>
          <w:b/>
          <w:bCs/>
          <w:color w:val="auto"/>
        </w:rPr>
      </w:pPr>
    </w:p>
    <w:p w:rsidR="002F3FE1" w:rsidRDefault="006C4145">
      <w:pPr>
        <w:pStyle w:val="310"/>
        <w:shd w:val="clear" w:color="auto" w:fill="auto"/>
        <w:spacing w:after="0"/>
        <w:ind w:firstLine="0"/>
        <w:rPr>
          <w:color w:val="auto"/>
        </w:rPr>
      </w:pPr>
      <w:r>
        <w:rPr>
          <w:rStyle w:val="34"/>
          <w:b/>
          <w:bCs/>
          <w:color w:val="auto"/>
        </w:rPr>
        <w:t>Москва</w:t>
      </w:r>
      <w:r>
        <w:rPr>
          <w:rStyle w:val="34"/>
          <w:b/>
          <w:bCs/>
          <w:color w:val="auto"/>
        </w:rPr>
        <w:br/>
        <w:t>2026 г.</w:t>
      </w:r>
      <w:r>
        <w:rPr>
          <w:color w:val="auto"/>
        </w:rPr>
        <w:br w:type="page" w:clear="all"/>
      </w:r>
    </w:p>
    <w:p w:rsidR="002F3FE1" w:rsidRDefault="006C4145">
      <w:pPr>
        <w:pStyle w:val="110"/>
        <w:keepNext/>
        <w:keepLines/>
        <w:numPr>
          <w:ilvl w:val="0"/>
          <w:numId w:val="7"/>
        </w:numPr>
        <w:shd w:val="clear" w:color="auto" w:fill="auto"/>
        <w:ind w:left="0" w:firstLine="709"/>
        <w:rPr>
          <w:rStyle w:val="14"/>
          <w:b/>
          <w:bCs/>
          <w:color w:val="auto"/>
        </w:rPr>
      </w:pPr>
      <w:bookmarkStart w:id="0" w:name="bookmark1"/>
      <w:r>
        <w:rPr>
          <w:rStyle w:val="14"/>
          <w:b/>
          <w:bCs/>
          <w:color w:val="auto"/>
        </w:rPr>
        <w:lastRenderedPageBreak/>
        <w:t>Наименование и объем поставляемого товара.</w:t>
      </w:r>
    </w:p>
    <w:tbl>
      <w:tblPr>
        <w:tblStyle w:val="af9"/>
        <w:tblW w:w="0" w:type="auto"/>
        <w:tblInd w:w="108" w:type="dxa"/>
        <w:tblLook w:val="04A0" w:firstRow="1" w:lastRow="0" w:firstColumn="1" w:lastColumn="0" w:noHBand="0" w:noVBand="1"/>
      </w:tblPr>
      <w:tblGrid>
        <w:gridCol w:w="631"/>
        <w:gridCol w:w="2418"/>
        <w:gridCol w:w="2412"/>
        <w:gridCol w:w="1788"/>
        <w:gridCol w:w="1713"/>
      </w:tblGrid>
      <w:tr w:rsidR="002F3FE1">
        <w:tc>
          <w:tcPr>
            <w:tcW w:w="647" w:type="dxa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/>
                <w:bCs/>
                <w:color w:val="auto"/>
              </w:rPr>
            </w:pPr>
            <w:r>
              <w:rPr>
                <w:rStyle w:val="14"/>
                <w:b/>
                <w:bCs/>
                <w:color w:val="auto"/>
              </w:rPr>
              <w:t>№ п/п</w:t>
            </w:r>
          </w:p>
        </w:tc>
        <w:tc>
          <w:tcPr>
            <w:tcW w:w="2764" w:type="dxa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/>
                <w:bCs/>
                <w:color w:val="auto"/>
              </w:rPr>
            </w:pPr>
            <w:r>
              <w:rPr>
                <w:rStyle w:val="14"/>
                <w:b/>
                <w:bCs/>
                <w:color w:val="auto"/>
              </w:rPr>
              <w:t>Наименование товара</w:t>
            </w:r>
          </w:p>
        </w:tc>
        <w:tc>
          <w:tcPr>
            <w:tcW w:w="2740" w:type="dxa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/>
                <w:bCs/>
                <w:color w:val="auto"/>
              </w:rPr>
            </w:pPr>
            <w:r>
              <w:rPr>
                <w:rStyle w:val="14"/>
                <w:b/>
                <w:bCs/>
                <w:color w:val="auto"/>
              </w:rPr>
              <w:t>Объем поставляемого товара</w:t>
            </w:r>
          </w:p>
        </w:tc>
        <w:tc>
          <w:tcPr>
            <w:tcW w:w="2029" w:type="dxa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/>
                <w:bCs/>
                <w:color w:val="auto"/>
              </w:rPr>
            </w:pPr>
            <w:r>
              <w:rPr>
                <w:rStyle w:val="14"/>
                <w:b/>
                <w:bCs/>
                <w:color w:val="auto"/>
              </w:rPr>
              <w:t>Единицы измерения</w:t>
            </w:r>
          </w:p>
        </w:tc>
        <w:tc>
          <w:tcPr>
            <w:tcW w:w="1567" w:type="dxa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/>
                <w:bCs/>
                <w:color w:val="auto"/>
              </w:rPr>
            </w:pPr>
            <w:r>
              <w:rPr>
                <w:rStyle w:val="14"/>
                <w:b/>
                <w:bCs/>
                <w:color w:val="auto"/>
              </w:rPr>
              <w:t>Количество</w:t>
            </w:r>
          </w:p>
        </w:tc>
      </w:tr>
      <w:tr w:rsidR="002F3FE1">
        <w:tc>
          <w:tcPr>
            <w:tcW w:w="647" w:type="dxa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1.</w:t>
            </w:r>
          </w:p>
        </w:tc>
        <w:tc>
          <w:tcPr>
            <w:tcW w:w="2764" w:type="dxa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Вода питьевая</w:t>
            </w:r>
          </w:p>
        </w:tc>
        <w:tc>
          <w:tcPr>
            <w:tcW w:w="2740" w:type="dxa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1,5 л</w:t>
            </w:r>
          </w:p>
        </w:tc>
        <w:tc>
          <w:tcPr>
            <w:tcW w:w="2029" w:type="dxa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шт.</w:t>
            </w:r>
          </w:p>
        </w:tc>
        <w:tc>
          <w:tcPr>
            <w:tcW w:w="1567" w:type="dxa"/>
          </w:tcPr>
          <w:p w:rsidR="002F3FE1" w:rsidRDefault="002F3FE1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Cs/>
                <w:color w:val="auto"/>
                <w:lang w:val="en-US"/>
              </w:rPr>
            </w:pPr>
          </w:p>
        </w:tc>
      </w:tr>
    </w:tbl>
    <w:p w:rsidR="002F3FE1" w:rsidRDefault="002F3FE1">
      <w:pPr>
        <w:pStyle w:val="110"/>
        <w:keepNext/>
        <w:keepLines/>
        <w:shd w:val="clear" w:color="auto" w:fill="auto"/>
        <w:spacing w:after="0"/>
        <w:ind w:left="720"/>
        <w:rPr>
          <w:rStyle w:val="14"/>
          <w:bCs/>
          <w:color w:val="auto"/>
        </w:rPr>
      </w:pPr>
    </w:p>
    <w:p w:rsidR="002F3FE1" w:rsidRDefault="006C4145">
      <w:pPr>
        <w:pStyle w:val="110"/>
        <w:keepNext/>
        <w:keepLines/>
        <w:numPr>
          <w:ilvl w:val="0"/>
          <w:numId w:val="7"/>
        </w:numPr>
        <w:shd w:val="clear" w:color="auto" w:fill="auto"/>
        <w:ind w:left="0" w:firstLine="709"/>
        <w:rPr>
          <w:rStyle w:val="14"/>
          <w:b/>
          <w:bCs/>
          <w:color w:val="auto"/>
        </w:rPr>
      </w:pPr>
      <w:r>
        <w:rPr>
          <w:rStyle w:val="14"/>
          <w:b/>
          <w:bCs/>
          <w:color w:val="auto"/>
        </w:rPr>
        <w:t>Обоснование необходимости поставки бутилированной питьевой воды для бесплатной выдачи работникам.</w:t>
      </w:r>
    </w:p>
    <w:p w:rsidR="002F3FE1" w:rsidRDefault="006C4145">
      <w:pPr>
        <w:pStyle w:val="210"/>
        <w:shd w:val="clear" w:color="auto" w:fill="auto"/>
        <w:ind w:firstLine="709"/>
        <w:rPr>
          <w:color w:val="auto"/>
        </w:rPr>
      </w:pPr>
      <w:r>
        <w:rPr>
          <w:color w:val="auto"/>
        </w:rPr>
        <w:t>В соответствии с требованиями СаНПиН 1.2.3685-21, утвержденными Постановлением Главного государственного санитарного врача Российской Федерации от 28 января 2021 г. № 2, а также со ст. 212 Трудового кодекса РФ, все работодатели обязаны обеспечивать санитарно-бытовое и лечебно-профилактическое обслуживание работников согласно требованиям охраны труда. Согласно ст. 22 Трудового кодекса РФ работодатель обязан в том числе обеспечивать бытовые нужды работников, связанные с исполнением ими трудовых обязанностей. Во исполнение этих обязанностей должна приобретаться бутилированная питьевая вода, на основании распоряжения филиала ПАО «Россети Московский регион» - Московские кабельные сети № 773р от 22.03.2024 «Об организации питьевого режима в филиале ПАО «Россети Московский регион» - Московские кабельные сети».</w:t>
      </w:r>
    </w:p>
    <w:p w:rsidR="002F3FE1" w:rsidRDefault="006C4145">
      <w:pPr>
        <w:pStyle w:val="210"/>
        <w:shd w:val="clear" w:color="auto" w:fill="auto"/>
        <w:spacing w:after="320"/>
        <w:ind w:firstLine="709"/>
        <w:rPr>
          <w:rStyle w:val="14"/>
          <w:b w:val="0"/>
          <w:bCs w:val="0"/>
          <w:color w:val="auto"/>
        </w:rPr>
      </w:pPr>
      <w:r>
        <w:rPr>
          <w:color w:val="auto"/>
        </w:rPr>
        <w:t>Питьевая вода необходима для сохранения здоровья персонала, особенно в летний период. В связи с этим необходимо обеспечить регулярные поставки питьевой воды.</w:t>
      </w:r>
    </w:p>
    <w:p w:rsidR="002F3FE1" w:rsidRDefault="006C4145">
      <w:pPr>
        <w:pStyle w:val="110"/>
        <w:keepNext/>
        <w:keepLines/>
        <w:numPr>
          <w:ilvl w:val="0"/>
          <w:numId w:val="7"/>
        </w:numPr>
        <w:shd w:val="clear" w:color="auto" w:fill="auto"/>
        <w:ind w:left="0" w:firstLine="709"/>
        <w:rPr>
          <w:rStyle w:val="14"/>
          <w:b/>
          <w:bCs/>
          <w:color w:val="auto"/>
        </w:rPr>
      </w:pPr>
      <w:r>
        <w:rPr>
          <w:rStyle w:val="14"/>
          <w:b/>
          <w:bCs/>
          <w:color w:val="auto"/>
        </w:rPr>
        <w:t xml:space="preserve">Общие </w:t>
      </w:r>
      <w:bookmarkEnd w:id="0"/>
      <w:r>
        <w:rPr>
          <w:rStyle w:val="14"/>
          <w:b/>
          <w:bCs/>
          <w:color w:val="auto"/>
        </w:rPr>
        <w:t>требования к товару, требованиям к его качеству, потребительским свойствам.</w:t>
      </w:r>
    </w:p>
    <w:p w:rsidR="002F3FE1" w:rsidRDefault="006C4145">
      <w:pPr>
        <w:pStyle w:val="210"/>
        <w:shd w:val="clear" w:color="auto" w:fill="auto"/>
        <w:ind w:firstLine="580"/>
        <w:rPr>
          <w:rStyle w:val="26"/>
          <w:color w:val="auto"/>
        </w:rPr>
      </w:pPr>
      <w:r>
        <w:rPr>
          <w:rStyle w:val="26"/>
          <w:color w:val="auto"/>
        </w:rPr>
        <w:t>3.1. Вода бутилированная – вода в укупоренной бутилированной таре для пищевых продуктов из поликарбоната, объемом не менее 1,5 литров, прошедшая обработку в соответствии с требованиями СаНПиН 2.1.4.1116-02 «</w:t>
      </w:r>
      <w:r>
        <w:rPr>
          <w:color w:val="auto"/>
        </w:rPr>
        <w:t>Питьевая вода. Гигиенические требования к качеству воды, расфасованной в емкости. Контроль качества»</w:t>
      </w:r>
      <w:r>
        <w:rPr>
          <w:rStyle w:val="26"/>
          <w:color w:val="auto"/>
        </w:rPr>
        <w:t>, утвержденными Постановлением Главного государственного санитарного врача Российской Федерации от 19 марта 2002 г. №</w:t>
      </w:r>
      <w:r>
        <w:rPr>
          <w:rStyle w:val="26"/>
          <w:color w:val="auto"/>
          <w:lang w:eastAsia="en-US" w:bidi="en-US"/>
        </w:rPr>
        <w:t xml:space="preserve"> 1</w:t>
      </w:r>
      <w:r>
        <w:rPr>
          <w:rStyle w:val="26"/>
          <w:color w:val="auto"/>
        </w:rPr>
        <w:t>2, ТР ТС 021/2011 «О безопасности пищевой продукции», ТР ЕАЭС 044/2017 «Безопасности упакованной воды, включая природную минеральную воду».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3.2. Вода может содержать минеральные вещества и двуокись углерода, естественным образом присутствующие или специально добавленные.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Безопасность бутилированной воды обеспечивается путем соблюдения следующих требований: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по органолептическим показателям воды,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по показателям эпидемиологической безопасности,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по показателям безопасности химического состава воды: содержанию основных ионов и катионов, микроэлементов, токсичных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металлов и неметаллических соединений, содержанию органических соединений.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3.3. Маркировка бутилированной воды, наносимая на этикетку, должна быть разборчивой, легко читаемой и содержать достоверную информацию о маркируемой бутилированной воде.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 этикетку наносится следующая информация: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наименование продукта;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газированная, негазированная;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название воды;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наименование и местонахождение изготовителя;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номинальный объем;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товарный знак (при наличии);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дата розлива;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срок годности;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условия хранения;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 информация о подтверждении соответствии.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3.4. Бутилированная вода должна быть упакована таким образом, чтобы исключить возможность доступа к содержимому без очевидного нарушения целостности самой упаковки, либо закрывающего это упаковку устройства.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Style w:val="26"/>
          <w:rFonts w:eastAsia="Courier New"/>
          <w:color w:val="auto"/>
        </w:rPr>
      </w:pPr>
      <w:r>
        <w:rPr>
          <w:rStyle w:val="26"/>
          <w:rFonts w:eastAsia="Courier New"/>
          <w:color w:val="auto"/>
        </w:rPr>
        <w:t>3.5. Качество поставляемого товара должно подтверждаться декларацией соответствия в соответствии с техническим регламентом Евразийского экономического союза (Таможенного союза) ТР ЕАЭС 044/2017, устанавливающий требования безопасности питьевой и минеральной бутилированной (упакованной) воды.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3.6. Товары, подлежащие поставке, могут происходить из всех стран, за исключением тех, на которые наложены официальные экономические санкции и санитарные ограничения РФ и ООН. Исполнитель должен иметь следующие документы подтверждающих качество и безопасность поставляемых товаров:</w:t>
      </w:r>
    </w:p>
    <w:p w:rsidR="002F3FE1" w:rsidRDefault="006C4145">
      <w:pPr>
        <w:pStyle w:val="afa"/>
        <w:widowControl/>
        <w:shd w:val="clear" w:color="auto" w:fill="FFFFFF"/>
        <w:ind w:left="0" w:firstLine="95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– надлежащим образом заверенные сертификаты и/или декларации о соответствии согласно п. 7 ст. 17 Федерального Закона от 02.01.2000 № 29-ФЗ «О качестве и безопасности пищевых продуктов»;</w:t>
      </w:r>
    </w:p>
    <w:p w:rsidR="002F3FE1" w:rsidRDefault="006C4145">
      <w:pPr>
        <w:pStyle w:val="afa"/>
        <w:widowControl/>
        <w:shd w:val="clear" w:color="auto" w:fill="FFFFFF"/>
        <w:ind w:left="0" w:firstLine="95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– копии санитарно-эпидемиологических заключений по поставке продуктов в натуральном или переработанном виде, употребляемых человеком в пищу, безалкогольным напиткам, продовольственного сырья, пищевых продуктов,</w:t>
      </w:r>
    </w:p>
    <w:p w:rsidR="002F3FE1" w:rsidRDefault="006C414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полученных из генетически модифицированных источников в соответствии с п. 1 приложения 2 к приказу Роспотребнадзора от 19.07.2007 № 224 «О санитарно-эпидемиологической экспертизе видов деятельности (работ, услуг), продукции, проектной документации» («Бюллетень нормативных актов федеральных органов исполнительной власти», № 51, 19.12.2005).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Style w:val="26"/>
          <w:rFonts w:eastAsia="Courier New"/>
          <w:color w:val="auto"/>
        </w:rPr>
        <w:t>В декларации соответствия отражается следующая информация:</w:t>
      </w:r>
    </w:p>
    <w:p w:rsidR="002F3FE1" w:rsidRDefault="006C4145">
      <w:pPr>
        <w:pStyle w:val="210"/>
        <w:numPr>
          <w:ilvl w:val="0"/>
          <w:numId w:val="2"/>
        </w:numPr>
        <w:shd w:val="clear" w:color="auto" w:fill="auto"/>
        <w:tabs>
          <w:tab w:val="left" w:pos="1094"/>
        </w:tabs>
        <w:ind w:left="400" w:firstLine="420"/>
        <w:rPr>
          <w:color w:val="auto"/>
        </w:rPr>
      </w:pPr>
      <w:r>
        <w:rPr>
          <w:rStyle w:val="26"/>
          <w:color w:val="auto"/>
        </w:rPr>
        <w:t>наименование производителя, юридический адрес, адрес осуществления деятельности;</w:t>
      </w:r>
    </w:p>
    <w:p w:rsidR="002F3FE1" w:rsidRDefault="006C4145">
      <w:pPr>
        <w:pStyle w:val="210"/>
        <w:numPr>
          <w:ilvl w:val="0"/>
          <w:numId w:val="2"/>
        </w:numPr>
        <w:shd w:val="clear" w:color="auto" w:fill="auto"/>
        <w:tabs>
          <w:tab w:val="left" w:pos="1097"/>
        </w:tabs>
        <w:ind w:left="400" w:firstLine="420"/>
        <w:rPr>
          <w:color w:val="auto"/>
        </w:rPr>
      </w:pPr>
      <w:r>
        <w:rPr>
          <w:rStyle w:val="26"/>
          <w:color w:val="auto"/>
        </w:rPr>
        <w:t>наименование товара, марка, под которой выпускается изделие;</w:t>
      </w:r>
    </w:p>
    <w:p w:rsidR="002F3FE1" w:rsidRDefault="006C4145">
      <w:pPr>
        <w:pStyle w:val="210"/>
        <w:numPr>
          <w:ilvl w:val="0"/>
          <w:numId w:val="2"/>
        </w:numPr>
        <w:shd w:val="clear" w:color="auto" w:fill="auto"/>
        <w:tabs>
          <w:tab w:val="left" w:pos="1097"/>
        </w:tabs>
        <w:ind w:left="400" w:firstLine="420"/>
        <w:rPr>
          <w:color w:val="auto"/>
        </w:rPr>
      </w:pPr>
      <w:r>
        <w:rPr>
          <w:rStyle w:val="26"/>
          <w:color w:val="auto"/>
        </w:rPr>
        <w:t>номер нормативного документа (ГОСТ или ТУ);</w:t>
      </w:r>
    </w:p>
    <w:p w:rsidR="002F3FE1" w:rsidRDefault="006C4145">
      <w:pPr>
        <w:pStyle w:val="210"/>
        <w:numPr>
          <w:ilvl w:val="0"/>
          <w:numId w:val="2"/>
        </w:numPr>
        <w:shd w:val="clear" w:color="auto" w:fill="auto"/>
        <w:tabs>
          <w:tab w:val="left" w:pos="1097"/>
        </w:tabs>
        <w:ind w:left="400" w:firstLine="420"/>
        <w:rPr>
          <w:color w:val="auto"/>
        </w:rPr>
      </w:pPr>
      <w:r>
        <w:rPr>
          <w:rStyle w:val="26"/>
          <w:color w:val="auto"/>
        </w:rPr>
        <w:lastRenderedPageBreak/>
        <w:t>данные протокола испытаний (номер, дата оформления);</w:t>
      </w:r>
    </w:p>
    <w:p w:rsidR="002F3FE1" w:rsidRDefault="006C4145">
      <w:pPr>
        <w:pStyle w:val="210"/>
        <w:numPr>
          <w:ilvl w:val="0"/>
          <w:numId w:val="2"/>
        </w:numPr>
        <w:shd w:val="clear" w:color="auto" w:fill="auto"/>
        <w:tabs>
          <w:tab w:val="left" w:pos="1097"/>
        </w:tabs>
        <w:ind w:left="400" w:firstLine="420"/>
        <w:rPr>
          <w:rStyle w:val="26"/>
          <w:color w:val="auto"/>
        </w:rPr>
      </w:pPr>
      <w:r>
        <w:rPr>
          <w:rStyle w:val="26"/>
          <w:color w:val="auto"/>
        </w:rPr>
        <w:t>срок действия.</w:t>
      </w:r>
    </w:p>
    <w:p w:rsidR="002F3FE1" w:rsidRDefault="002F3FE1">
      <w:pPr>
        <w:pStyle w:val="210"/>
        <w:shd w:val="clear" w:color="auto" w:fill="auto"/>
        <w:tabs>
          <w:tab w:val="left" w:pos="1097"/>
        </w:tabs>
        <w:ind w:left="820"/>
        <w:rPr>
          <w:rStyle w:val="26"/>
          <w:color w:val="auto"/>
        </w:rPr>
      </w:pPr>
    </w:p>
    <w:p w:rsidR="002F3FE1" w:rsidRDefault="006C4145">
      <w:pPr>
        <w:pStyle w:val="210"/>
        <w:numPr>
          <w:ilvl w:val="0"/>
          <w:numId w:val="7"/>
        </w:numPr>
        <w:shd w:val="clear" w:color="auto" w:fill="auto"/>
        <w:tabs>
          <w:tab w:val="left" w:pos="1097"/>
        </w:tabs>
        <w:rPr>
          <w:rStyle w:val="14"/>
          <w:b w:val="0"/>
          <w:bCs w:val="0"/>
          <w:color w:val="auto"/>
        </w:rPr>
      </w:pPr>
      <w:r>
        <w:rPr>
          <w:rStyle w:val="14"/>
          <w:bCs w:val="0"/>
          <w:color w:val="auto"/>
        </w:rPr>
        <w:t>Требования к функциональным, техническим качественным характеристикам, эксплуатационным характеристикам (при необходимости) товара.</w:t>
      </w:r>
      <w:bookmarkStart w:id="1" w:name="bookmark4"/>
    </w:p>
    <w:p w:rsidR="002F3FE1" w:rsidRDefault="002F3FE1">
      <w:pPr>
        <w:pStyle w:val="210"/>
        <w:shd w:val="clear" w:color="auto" w:fill="auto"/>
        <w:tabs>
          <w:tab w:val="left" w:pos="1097"/>
        </w:tabs>
        <w:ind w:left="360"/>
        <w:rPr>
          <w:rStyle w:val="14"/>
          <w:b w:val="0"/>
          <w:bCs w:val="0"/>
          <w:color w:val="auto"/>
        </w:rPr>
      </w:pPr>
    </w:p>
    <w:tbl>
      <w:tblPr>
        <w:tblStyle w:val="af9"/>
        <w:tblW w:w="0" w:type="auto"/>
        <w:tblInd w:w="108" w:type="dxa"/>
        <w:tblLook w:val="04A0" w:firstRow="1" w:lastRow="0" w:firstColumn="1" w:lastColumn="0" w:noHBand="0" w:noVBand="1"/>
      </w:tblPr>
      <w:tblGrid>
        <w:gridCol w:w="602"/>
        <w:gridCol w:w="3060"/>
        <w:gridCol w:w="2377"/>
        <w:gridCol w:w="2923"/>
      </w:tblGrid>
      <w:tr w:rsidR="002F3FE1">
        <w:trPr>
          <w:tblHeader/>
        </w:trPr>
        <w:tc>
          <w:tcPr>
            <w:tcW w:w="602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/>
                <w:bCs/>
                <w:color w:val="auto"/>
                <w:sz w:val="24"/>
              </w:rPr>
            </w:pPr>
            <w:r>
              <w:rPr>
                <w:rStyle w:val="14"/>
                <w:b/>
                <w:bCs/>
                <w:color w:val="auto"/>
                <w:sz w:val="24"/>
              </w:rPr>
              <w:t>№ п/п</w:t>
            </w:r>
          </w:p>
        </w:tc>
        <w:tc>
          <w:tcPr>
            <w:tcW w:w="3060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/>
                <w:bCs/>
                <w:color w:val="auto"/>
                <w:sz w:val="24"/>
              </w:rPr>
            </w:pPr>
            <w:r>
              <w:rPr>
                <w:rStyle w:val="14"/>
                <w:b/>
                <w:bCs/>
                <w:color w:val="auto"/>
                <w:sz w:val="24"/>
              </w:rPr>
              <w:t>Наименование показателя</w:t>
            </w:r>
          </w:p>
        </w:tc>
        <w:tc>
          <w:tcPr>
            <w:tcW w:w="2377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/>
                <w:bCs/>
                <w:color w:val="auto"/>
                <w:sz w:val="24"/>
              </w:rPr>
            </w:pPr>
            <w:r>
              <w:rPr>
                <w:rStyle w:val="14"/>
                <w:b/>
                <w:bCs/>
                <w:color w:val="auto"/>
                <w:sz w:val="24"/>
              </w:rPr>
              <w:t>Требуемые значения</w:t>
            </w:r>
          </w:p>
        </w:tc>
        <w:tc>
          <w:tcPr>
            <w:tcW w:w="2923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/>
                <w:bCs/>
                <w:color w:val="auto"/>
                <w:sz w:val="24"/>
              </w:rPr>
            </w:pPr>
            <w:r>
              <w:rPr>
                <w:rStyle w:val="14"/>
                <w:b/>
                <w:bCs/>
                <w:color w:val="auto"/>
                <w:sz w:val="24"/>
              </w:rPr>
              <w:t>Обоснование использования показателей, требований, условных обозначений и терминологии</w:t>
            </w:r>
          </w:p>
        </w:tc>
      </w:tr>
      <w:tr w:rsidR="002F3FE1">
        <w:trPr>
          <w:tblHeader/>
        </w:trPr>
        <w:tc>
          <w:tcPr>
            <w:tcW w:w="602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1</w:t>
            </w:r>
          </w:p>
        </w:tc>
        <w:tc>
          <w:tcPr>
            <w:tcW w:w="3060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Категория</w:t>
            </w:r>
          </w:p>
        </w:tc>
        <w:tc>
          <w:tcPr>
            <w:tcW w:w="2377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jc w:val="center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высшая или первая</w:t>
            </w:r>
          </w:p>
        </w:tc>
        <w:tc>
          <w:tcPr>
            <w:tcW w:w="2923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ГОСТ 32220-2013</w:t>
            </w:r>
          </w:p>
          <w:p w:rsidR="002F3FE1" w:rsidRDefault="006C4145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Вода питьевая,</w:t>
            </w:r>
          </w:p>
          <w:p w:rsidR="002F3FE1" w:rsidRDefault="006C4145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расфасованная в емкости</w:t>
            </w:r>
          </w:p>
        </w:tc>
      </w:tr>
      <w:tr w:rsidR="002F3FE1">
        <w:trPr>
          <w:trHeight w:val="619"/>
          <w:tblHeader/>
        </w:trPr>
        <w:tc>
          <w:tcPr>
            <w:tcW w:w="602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2</w:t>
            </w:r>
          </w:p>
        </w:tc>
        <w:tc>
          <w:tcPr>
            <w:tcW w:w="3060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Тип в зависимости от степени насыщения углекислым газом</w:t>
            </w:r>
          </w:p>
        </w:tc>
        <w:tc>
          <w:tcPr>
            <w:tcW w:w="2377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негазированная</w:t>
            </w:r>
          </w:p>
        </w:tc>
        <w:tc>
          <w:tcPr>
            <w:tcW w:w="2923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ГОСТ 32220-2013</w:t>
            </w:r>
          </w:p>
          <w:p w:rsidR="002F3FE1" w:rsidRDefault="006C4145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Вода питьевая,</w:t>
            </w:r>
          </w:p>
          <w:p w:rsidR="002F3FE1" w:rsidRDefault="006C4145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расфасованная в емкости</w:t>
            </w:r>
          </w:p>
        </w:tc>
      </w:tr>
      <w:tr w:rsidR="002F3FE1">
        <w:trPr>
          <w:trHeight w:val="619"/>
          <w:tblHeader/>
        </w:trPr>
        <w:tc>
          <w:tcPr>
            <w:tcW w:w="602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3</w:t>
            </w:r>
          </w:p>
        </w:tc>
        <w:tc>
          <w:tcPr>
            <w:tcW w:w="3060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 xml:space="preserve">Вид </w:t>
            </w:r>
          </w:p>
        </w:tc>
        <w:tc>
          <w:tcPr>
            <w:tcW w:w="2377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артезианская, родниковая (ключевая)</w:t>
            </w:r>
          </w:p>
        </w:tc>
        <w:tc>
          <w:tcPr>
            <w:tcW w:w="2923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ГОСТ 32220-2013</w:t>
            </w:r>
          </w:p>
          <w:p w:rsidR="002F3FE1" w:rsidRDefault="006C4145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Вода питьевая,</w:t>
            </w:r>
          </w:p>
          <w:p w:rsidR="002F3FE1" w:rsidRDefault="006C4145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расфасованная в емкости</w:t>
            </w:r>
          </w:p>
        </w:tc>
      </w:tr>
      <w:tr w:rsidR="002F3FE1">
        <w:trPr>
          <w:trHeight w:val="619"/>
          <w:tblHeader/>
        </w:trPr>
        <w:tc>
          <w:tcPr>
            <w:tcW w:w="602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4</w:t>
            </w:r>
          </w:p>
        </w:tc>
        <w:tc>
          <w:tcPr>
            <w:tcW w:w="3060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Физиологическая полноценность макро- и</w:t>
            </w:r>
          </w:p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микроэлементного состава в соответствии с</w:t>
            </w:r>
          </w:p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/>
                <w:bCs/>
                <w:color w:val="auto"/>
              </w:rPr>
            </w:pPr>
            <w:r>
              <w:rPr>
                <w:b w:val="0"/>
                <w:color w:val="auto"/>
              </w:rPr>
              <w:t>требованиями п.4.7. СанПин 2.1.4.1116-02</w:t>
            </w:r>
          </w:p>
        </w:tc>
        <w:tc>
          <w:tcPr>
            <w:tcW w:w="2377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 xml:space="preserve">наличие </w:t>
            </w:r>
          </w:p>
        </w:tc>
        <w:tc>
          <w:tcPr>
            <w:tcW w:w="2923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ГОСТ 32220-2013</w:t>
            </w:r>
          </w:p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Вода питьевая,</w:t>
            </w:r>
          </w:p>
          <w:p w:rsidR="002F3FE1" w:rsidRDefault="006C4145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расфасованная в емкости</w:t>
            </w:r>
          </w:p>
        </w:tc>
      </w:tr>
      <w:tr w:rsidR="002F3FE1">
        <w:trPr>
          <w:trHeight w:val="619"/>
          <w:tblHeader/>
        </w:trPr>
        <w:tc>
          <w:tcPr>
            <w:tcW w:w="602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5</w:t>
            </w:r>
          </w:p>
        </w:tc>
        <w:tc>
          <w:tcPr>
            <w:tcW w:w="3060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Соответствие основных солевых компонентов</w:t>
            </w:r>
          </w:p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/>
                <w:bCs/>
                <w:color w:val="auto"/>
              </w:rPr>
            </w:pPr>
            <w:r>
              <w:rPr>
                <w:b w:val="0"/>
                <w:color w:val="auto"/>
              </w:rPr>
              <w:t>требованиям п.4.4.1 СанПиН 2.1.4.1116-02</w:t>
            </w:r>
          </w:p>
        </w:tc>
        <w:tc>
          <w:tcPr>
            <w:tcW w:w="2377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 xml:space="preserve">наличие </w:t>
            </w:r>
          </w:p>
        </w:tc>
        <w:tc>
          <w:tcPr>
            <w:tcW w:w="2923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ГОСТ 32220-2013</w:t>
            </w:r>
          </w:p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Вода питьевая,</w:t>
            </w:r>
          </w:p>
          <w:p w:rsidR="002F3FE1" w:rsidRDefault="006C4145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расфасованная в емкости</w:t>
            </w:r>
          </w:p>
        </w:tc>
      </w:tr>
      <w:tr w:rsidR="002F3FE1">
        <w:trPr>
          <w:trHeight w:val="619"/>
          <w:tblHeader/>
        </w:trPr>
        <w:tc>
          <w:tcPr>
            <w:tcW w:w="602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6</w:t>
            </w:r>
          </w:p>
        </w:tc>
        <w:tc>
          <w:tcPr>
            <w:tcW w:w="3060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Упаковка товара (бутыль)</w:t>
            </w:r>
          </w:p>
        </w:tc>
        <w:tc>
          <w:tcPr>
            <w:tcW w:w="2377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производственная</w:t>
            </w:r>
          </w:p>
        </w:tc>
        <w:tc>
          <w:tcPr>
            <w:tcW w:w="2923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ГОСТ 32220-2013</w:t>
            </w:r>
          </w:p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Вода питьевая,</w:t>
            </w:r>
          </w:p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расфасованная в емкости</w:t>
            </w:r>
          </w:p>
        </w:tc>
      </w:tr>
      <w:tr w:rsidR="002F3FE1">
        <w:trPr>
          <w:trHeight w:val="619"/>
          <w:tblHeader/>
        </w:trPr>
        <w:tc>
          <w:tcPr>
            <w:tcW w:w="602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7</w:t>
            </w:r>
          </w:p>
        </w:tc>
        <w:tc>
          <w:tcPr>
            <w:tcW w:w="3060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Сертификат соответствия и/или декларация</w:t>
            </w:r>
          </w:p>
          <w:p w:rsidR="002F3FE1" w:rsidRDefault="006C4145">
            <w:pPr>
              <w:widowControl/>
              <w:shd w:val="clear" w:color="auto" w:fill="FFFFFF"/>
              <w:jc w:val="both"/>
              <w:rPr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соответствия</w:t>
            </w:r>
          </w:p>
        </w:tc>
        <w:tc>
          <w:tcPr>
            <w:tcW w:w="2377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jc w:val="center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 xml:space="preserve">наличие </w:t>
            </w:r>
          </w:p>
        </w:tc>
        <w:tc>
          <w:tcPr>
            <w:tcW w:w="2923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ГОСТ 32220-2013</w:t>
            </w:r>
          </w:p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Вода питьевая,</w:t>
            </w:r>
          </w:p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расфасованная в емкости</w:t>
            </w:r>
          </w:p>
        </w:tc>
      </w:tr>
    </w:tbl>
    <w:p w:rsidR="002F3FE1" w:rsidRDefault="002F3FE1"/>
    <w:p w:rsidR="002F3FE1" w:rsidRDefault="002F3FE1">
      <w:pPr>
        <w:rPr>
          <w:sz w:val="28"/>
          <w:szCs w:val="28"/>
        </w:rPr>
      </w:pPr>
    </w:p>
    <w:tbl>
      <w:tblPr>
        <w:tblStyle w:val="af9"/>
        <w:tblW w:w="0" w:type="auto"/>
        <w:tblInd w:w="108" w:type="dxa"/>
        <w:tblLook w:val="04A0" w:firstRow="1" w:lastRow="0" w:firstColumn="1" w:lastColumn="0" w:noHBand="0" w:noVBand="1"/>
      </w:tblPr>
      <w:tblGrid>
        <w:gridCol w:w="617"/>
        <w:gridCol w:w="2596"/>
        <w:gridCol w:w="2420"/>
        <w:gridCol w:w="3329"/>
      </w:tblGrid>
      <w:tr w:rsidR="002F3FE1">
        <w:trPr>
          <w:tblHeader/>
        </w:trPr>
        <w:tc>
          <w:tcPr>
            <w:tcW w:w="617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/>
                <w:bCs/>
                <w:color w:val="auto"/>
              </w:rPr>
              <w:lastRenderedPageBreak/>
              <w:t>№ п/п</w:t>
            </w:r>
          </w:p>
        </w:tc>
        <w:tc>
          <w:tcPr>
            <w:tcW w:w="2596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eastAsia="Courier New"/>
                <w:color w:val="auto"/>
              </w:rPr>
              <w:t>Наименование показателя</w:t>
            </w:r>
          </w:p>
        </w:tc>
        <w:tc>
          <w:tcPr>
            <w:tcW w:w="2420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/>
                <w:bCs/>
                <w:color w:val="auto"/>
              </w:rPr>
              <w:t>Требуемые значения</w:t>
            </w:r>
          </w:p>
        </w:tc>
        <w:tc>
          <w:tcPr>
            <w:tcW w:w="3329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14"/>
                <w:rFonts w:eastAsia="Courier New"/>
                <w:color w:val="auto"/>
              </w:rPr>
              <w:t>Обоснование использования показателей, требований, условных обозначений и терминологии</w:t>
            </w:r>
          </w:p>
        </w:tc>
      </w:tr>
      <w:tr w:rsidR="002F3FE1">
        <w:tc>
          <w:tcPr>
            <w:tcW w:w="617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8</w:t>
            </w:r>
          </w:p>
        </w:tc>
        <w:tc>
          <w:tcPr>
            <w:tcW w:w="2596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Гигиеническое заключение</w:t>
            </w:r>
          </w:p>
        </w:tc>
        <w:tc>
          <w:tcPr>
            <w:tcW w:w="2420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color w:val="auto"/>
              </w:rPr>
            </w:pPr>
            <w:r>
              <w:rPr>
                <w:rStyle w:val="14"/>
                <w:color w:val="auto"/>
              </w:rPr>
              <w:t>наличие</w:t>
            </w:r>
          </w:p>
        </w:tc>
        <w:tc>
          <w:tcPr>
            <w:tcW w:w="3329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ГОСТ 32220-2013</w:t>
            </w:r>
          </w:p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Вода питьевая,</w:t>
            </w:r>
          </w:p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расфасованная в емкости</w:t>
            </w:r>
          </w:p>
        </w:tc>
      </w:tr>
      <w:tr w:rsidR="002F3FE1">
        <w:tc>
          <w:tcPr>
            <w:tcW w:w="617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bCs/>
                <w:color w:val="auto"/>
              </w:rPr>
            </w:pPr>
            <w:r>
              <w:rPr>
                <w:rStyle w:val="14"/>
                <w:bCs/>
                <w:color w:val="auto"/>
              </w:rPr>
              <w:t>9</w:t>
            </w:r>
          </w:p>
        </w:tc>
        <w:tc>
          <w:tcPr>
            <w:tcW w:w="2596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Объем бутыли л.</w:t>
            </w:r>
          </w:p>
        </w:tc>
        <w:tc>
          <w:tcPr>
            <w:tcW w:w="2420" w:type="dxa"/>
            <w:vAlign w:val="center"/>
          </w:tcPr>
          <w:p w:rsidR="002F3FE1" w:rsidRDefault="006C4145">
            <w:pPr>
              <w:pStyle w:val="110"/>
              <w:keepNext/>
              <w:keepLines/>
              <w:shd w:val="clear" w:color="auto" w:fill="auto"/>
              <w:spacing w:after="0"/>
              <w:rPr>
                <w:rStyle w:val="14"/>
                <w:color w:val="auto"/>
              </w:rPr>
            </w:pPr>
            <w:r>
              <w:rPr>
                <w:rStyle w:val="14"/>
                <w:color w:val="auto"/>
              </w:rPr>
              <w:t>1,5</w:t>
            </w:r>
          </w:p>
        </w:tc>
        <w:tc>
          <w:tcPr>
            <w:tcW w:w="3329" w:type="dxa"/>
            <w:vAlign w:val="center"/>
          </w:tcPr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ГОСТ 32220-2013</w:t>
            </w:r>
          </w:p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Вода питьевая,</w:t>
            </w:r>
          </w:p>
          <w:p w:rsidR="002F3FE1" w:rsidRDefault="006C4145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расфасованная в емкости</w:t>
            </w:r>
          </w:p>
        </w:tc>
      </w:tr>
    </w:tbl>
    <w:p w:rsidR="002F3FE1" w:rsidRDefault="006C4145">
      <w:pPr>
        <w:pStyle w:val="110"/>
        <w:keepNext/>
        <w:keepLines/>
        <w:numPr>
          <w:ilvl w:val="0"/>
          <w:numId w:val="7"/>
        </w:numPr>
        <w:shd w:val="clear" w:color="auto" w:fill="auto"/>
        <w:spacing w:before="240"/>
        <w:ind w:left="0" w:firstLine="709"/>
        <w:rPr>
          <w:color w:val="auto"/>
          <w:sz w:val="26"/>
          <w:szCs w:val="26"/>
        </w:rPr>
      </w:pPr>
      <w:r>
        <w:rPr>
          <w:rStyle w:val="14"/>
          <w:b/>
          <w:bCs/>
          <w:color w:val="auto"/>
          <w:sz w:val="26"/>
          <w:szCs w:val="26"/>
        </w:rPr>
        <w:t>Требования к объемам и последовательности поставок.</w:t>
      </w:r>
      <w:bookmarkEnd w:id="1"/>
    </w:p>
    <w:p w:rsidR="002F3FE1" w:rsidRDefault="006C4145">
      <w:pPr>
        <w:pStyle w:val="210"/>
        <w:numPr>
          <w:ilvl w:val="1"/>
          <w:numId w:val="9"/>
        </w:numPr>
        <w:shd w:val="clear" w:color="auto" w:fill="auto"/>
        <w:ind w:left="0" w:firstLine="709"/>
        <w:rPr>
          <w:color w:val="auto"/>
          <w:sz w:val="26"/>
          <w:szCs w:val="26"/>
        </w:rPr>
      </w:pPr>
      <w:r>
        <w:rPr>
          <w:rStyle w:val="26"/>
          <w:color w:val="auto"/>
          <w:sz w:val="26"/>
          <w:szCs w:val="26"/>
        </w:rPr>
        <w:t>Исполнитель ежемесячно, по письменным заявкам Заказчика, доставляет бутилированную питьевую воду для выдачи работникам подразделений филиала ПАО «Россети Московский регион» - МКС на склады подразделений филиала ПАО «Россети Московский регион» - МКС, адреса которых указаны п. 7.</w:t>
      </w:r>
    </w:p>
    <w:p w:rsidR="002F3FE1" w:rsidRDefault="006C4145">
      <w:pPr>
        <w:pStyle w:val="210"/>
        <w:numPr>
          <w:ilvl w:val="1"/>
          <w:numId w:val="9"/>
        </w:numPr>
        <w:shd w:val="clear" w:color="auto" w:fill="auto"/>
        <w:ind w:left="0" w:firstLine="709"/>
        <w:rPr>
          <w:color w:val="auto"/>
          <w:sz w:val="26"/>
          <w:szCs w:val="26"/>
        </w:rPr>
      </w:pPr>
      <w:r>
        <w:rPr>
          <w:rStyle w:val="26"/>
          <w:color w:val="auto"/>
          <w:sz w:val="26"/>
          <w:szCs w:val="26"/>
        </w:rPr>
        <w:t>Поставка бутилированной питьевой воды Исполнителем на текущий месяц должна быть осуществлена не позднее 5-ого числа текущего месяца.</w:t>
      </w:r>
    </w:p>
    <w:p w:rsidR="002F3FE1" w:rsidRDefault="006C4145">
      <w:pPr>
        <w:pStyle w:val="210"/>
        <w:numPr>
          <w:ilvl w:val="1"/>
          <w:numId w:val="9"/>
        </w:numPr>
        <w:shd w:val="clear" w:color="auto" w:fill="auto"/>
        <w:ind w:left="0" w:firstLine="709"/>
        <w:rPr>
          <w:color w:val="auto"/>
          <w:sz w:val="26"/>
          <w:szCs w:val="26"/>
        </w:rPr>
      </w:pPr>
      <w:r>
        <w:rPr>
          <w:rStyle w:val="26"/>
          <w:color w:val="auto"/>
          <w:sz w:val="26"/>
          <w:szCs w:val="26"/>
        </w:rPr>
        <w:t>Приобретение требуемого количества бутилированной питьевой воды должны осуществляться в соответствии с предварительной заявкой со стороны филиала ПАО «Россети Московский регион» - МКС.</w:t>
      </w:r>
    </w:p>
    <w:p w:rsidR="002F3FE1" w:rsidRDefault="006C4145">
      <w:pPr>
        <w:pStyle w:val="210"/>
        <w:numPr>
          <w:ilvl w:val="1"/>
          <w:numId w:val="9"/>
        </w:numPr>
        <w:shd w:val="clear" w:color="auto" w:fill="auto"/>
        <w:tabs>
          <w:tab w:val="left" w:pos="558"/>
        </w:tabs>
        <w:ind w:left="0" w:firstLine="709"/>
        <w:rPr>
          <w:color w:val="auto"/>
          <w:sz w:val="26"/>
          <w:szCs w:val="26"/>
        </w:rPr>
      </w:pPr>
      <w:r>
        <w:rPr>
          <w:rStyle w:val="26"/>
          <w:color w:val="auto"/>
          <w:sz w:val="26"/>
          <w:szCs w:val="26"/>
        </w:rPr>
        <w:t>Исполнитель осуществляет поставку бутилированной питьевой воды в течение 1-2 дней после заявки Заказчика, по утвержденному графику, автомобильным транспортом Исполнителя.</w:t>
      </w:r>
    </w:p>
    <w:p w:rsidR="002F3FE1" w:rsidRDefault="006C4145">
      <w:pPr>
        <w:pStyle w:val="210"/>
        <w:numPr>
          <w:ilvl w:val="1"/>
          <w:numId w:val="9"/>
        </w:numPr>
        <w:shd w:val="clear" w:color="auto" w:fill="auto"/>
        <w:tabs>
          <w:tab w:val="left" w:pos="558"/>
        </w:tabs>
        <w:ind w:left="0" w:firstLine="709"/>
        <w:rPr>
          <w:color w:val="auto"/>
          <w:sz w:val="26"/>
          <w:szCs w:val="26"/>
        </w:rPr>
      </w:pPr>
      <w:r>
        <w:rPr>
          <w:rStyle w:val="26"/>
          <w:color w:val="auto"/>
          <w:sz w:val="26"/>
          <w:szCs w:val="26"/>
        </w:rPr>
        <w:t xml:space="preserve">Заказчик обязуется провести оплату поставленной бутилированной питьевой воды в течение 7 рабочих дней с момента поставки. </w:t>
      </w:r>
    </w:p>
    <w:p w:rsidR="002F3FE1" w:rsidRDefault="006C4145">
      <w:pPr>
        <w:pStyle w:val="210"/>
        <w:numPr>
          <w:ilvl w:val="1"/>
          <w:numId w:val="9"/>
        </w:numPr>
        <w:shd w:val="clear" w:color="auto" w:fill="auto"/>
        <w:tabs>
          <w:tab w:val="left" w:pos="558"/>
        </w:tabs>
        <w:spacing w:after="320"/>
        <w:ind w:left="0" w:firstLine="709"/>
        <w:rPr>
          <w:color w:val="auto"/>
          <w:sz w:val="26"/>
          <w:szCs w:val="26"/>
        </w:rPr>
      </w:pPr>
      <w:r>
        <w:rPr>
          <w:rStyle w:val="26"/>
          <w:color w:val="auto"/>
          <w:sz w:val="26"/>
          <w:szCs w:val="26"/>
        </w:rPr>
        <w:t xml:space="preserve">Вода должна поставляться со сроком розлива не более 1 месяца. Вода </w:t>
      </w:r>
      <w:bookmarkStart w:id="2" w:name="_GoBack"/>
      <w:r>
        <w:rPr>
          <w:rStyle w:val="26"/>
          <w:color w:val="auto"/>
          <w:sz w:val="26"/>
          <w:szCs w:val="26"/>
        </w:rPr>
        <w:t xml:space="preserve">поставляется в таре (бутыль) объемом не менее 1,5 литров. Срок годности воды </w:t>
      </w:r>
      <w:bookmarkEnd w:id="2"/>
      <w:r>
        <w:rPr>
          <w:rStyle w:val="26"/>
          <w:color w:val="auto"/>
          <w:sz w:val="26"/>
          <w:szCs w:val="26"/>
        </w:rPr>
        <w:t>должен быть не менее 12 месяцев.</w:t>
      </w:r>
    </w:p>
    <w:p w:rsidR="002F3FE1" w:rsidRDefault="006C4145">
      <w:pPr>
        <w:pStyle w:val="210"/>
        <w:numPr>
          <w:ilvl w:val="0"/>
          <w:numId w:val="9"/>
        </w:numPr>
        <w:shd w:val="clear" w:color="auto" w:fill="auto"/>
        <w:spacing w:after="240" w:line="310" w:lineRule="exact"/>
        <w:ind w:left="0" w:firstLine="709"/>
        <w:rPr>
          <w:rStyle w:val="26"/>
          <w:color w:val="auto"/>
        </w:rPr>
      </w:pPr>
      <w:r>
        <w:rPr>
          <w:b/>
          <w:bCs/>
          <w:color w:val="auto"/>
        </w:rPr>
        <w:t xml:space="preserve">Сроки (периоды) поставки товара: </w:t>
      </w:r>
      <w:r>
        <w:rPr>
          <w:bCs/>
          <w:color w:val="auto"/>
        </w:rPr>
        <w:t>с</w:t>
      </w:r>
      <w:r>
        <w:rPr>
          <w:rStyle w:val="26"/>
          <w:color w:val="auto"/>
        </w:rPr>
        <w:t xml:space="preserve"> даты заключения договора по 30.0</w:t>
      </w:r>
      <w:r w:rsidR="00C85F46">
        <w:rPr>
          <w:rStyle w:val="26"/>
          <w:color w:val="auto"/>
        </w:rPr>
        <w:t>8</w:t>
      </w:r>
      <w:r>
        <w:rPr>
          <w:rStyle w:val="26"/>
          <w:color w:val="auto"/>
        </w:rPr>
        <w:t>.2026 года.</w:t>
      </w:r>
    </w:p>
    <w:p w:rsidR="002F3FE1" w:rsidRDefault="006C4145">
      <w:pPr>
        <w:pStyle w:val="110"/>
        <w:keepNext/>
        <w:keepLines/>
        <w:numPr>
          <w:ilvl w:val="0"/>
          <w:numId w:val="9"/>
        </w:numPr>
        <w:shd w:val="clear" w:color="auto" w:fill="auto"/>
        <w:tabs>
          <w:tab w:val="left" w:pos="1134"/>
        </w:tabs>
        <w:spacing w:after="335" w:line="310" w:lineRule="exact"/>
        <w:ind w:left="0" w:firstLine="709"/>
        <w:rPr>
          <w:rStyle w:val="14"/>
          <w:b/>
          <w:bCs/>
          <w:color w:val="auto"/>
        </w:rPr>
      </w:pPr>
      <w:bookmarkStart w:id="3" w:name="bookmark8"/>
      <w:r>
        <w:rPr>
          <w:rStyle w:val="14"/>
          <w:b/>
          <w:bCs/>
          <w:color w:val="auto"/>
        </w:rPr>
        <w:t xml:space="preserve">Адрес поставки: </w:t>
      </w:r>
      <w:r>
        <w:rPr>
          <w:rStyle w:val="14"/>
          <w:bCs/>
          <w:color w:val="auto"/>
        </w:rPr>
        <w:t>г. Москва, ул. 2-й Грайвороновский проезд д.2</w:t>
      </w:r>
      <w:bookmarkEnd w:id="3"/>
    </w:p>
    <w:p w:rsidR="002F3FE1" w:rsidRDefault="006C4145">
      <w:pPr>
        <w:pStyle w:val="afa"/>
        <w:widowControl/>
        <w:numPr>
          <w:ilvl w:val="0"/>
          <w:numId w:val="9"/>
        </w:numPr>
        <w:shd w:val="clear" w:color="auto" w:fill="FFFFFF"/>
        <w:spacing w:after="240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Требования к предоставлению гарантии производителя и (или) Исполнителя.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</w:t>
      </w:r>
    </w:p>
    <w:p w:rsidR="002F3FE1" w:rsidRDefault="002F3FE1">
      <w:pPr>
        <w:pStyle w:val="afa"/>
        <w:widowControl/>
        <w:shd w:val="clear" w:color="auto" w:fill="FFFFFF"/>
        <w:spacing w:after="240"/>
        <w:ind w:left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F3FE1" w:rsidRDefault="006C4145">
      <w:pPr>
        <w:pStyle w:val="afa"/>
        <w:widowControl/>
        <w:shd w:val="clear" w:color="auto" w:fill="FFFFFF"/>
        <w:spacing w:before="24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Хранение и перевозка товаров должна осуществляться в условиях, обеспечивающих сохранение их качества и безопасность. Исполнитель обязан соблюдать требования нормативных документов к условиям хранения и перевозок пищевых продуктов и подтверждать соблюдение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таких требований соответствующими записями в товарно-сопроводительных документах.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Хранение товара допускается в специально оборудованных помещениях, сооружениях, которые должны соответствовать требованиям строительных, санитарных и ветеринарных правил и норм.</w:t>
      </w:r>
    </w:p>
    <w:p w:rsidR="002F3FE1" w:rsidRDefault="006C4145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Для перевозки товара должны использоваться специально предназначенные или специально оборудованные для таких целей транспортные средства, имеющие оформленные в установленном порядке санитарные паспорта.</w:t>
      </w:r>
    </w:p>
    <w:p w:rsidR="002F3FE1" w:rsidRDefault="006C4145">
      <w:pPr>
        <w:pStyle w:val="110"/>
        <w:keepNext/>
        <w:keepLines/>
        <w:numPr>
          <w:ilvl w:val="0"/>
          <w:numId w:val="9"/>
        </w:numPr>
        <w:shd w:val="clear" w:color="auto" w:fill="auto"/>
        <w:tabs>
          <w:tab w:val="left" w:pos="327"/>
        </w:tabs>
        <w:spacing w:before="240"/>
        <w:ind w:left="0" w:firstLine="709"/>
        <w:rPr>
          <w:color w:val="auto"/>
        </w:rPr>
      </w:pPr>
      <w:bookmarkStart w:id="4" w:name="bookmark2"/>
      <w:r>
        <w:rPr>
          <w:rStyle w:val="14"/>
          <w:b/>
          <w:bCs/>
          <w:color w:val="auto"/>
        </w:rPr>
        <w:t>Условия поставки (доставки).</w:t>
      </w:r>
    </w:p>
    <w:p w:rsidR="002F3FE1" w:rsidRDefault="006C4145">
      <w:pPr>
        <w:pStyle w:val="210"/>
        <w:shd w:val="clear" w:color="auto" w:fill="auto"/>
        <w:tabs>
          <w:tab w:val="left" w:pos="0"/>
        </w:tabs>
        <w:ind w:firstLine="709"/>
        <w:rPr>
          <w:color w:val="auto"/>
        </w:rPr>
      </w:pPr>
      <w:r>
        <w:rPr>
          <w:rStyle w:val="26"/>
          <w:color w:val="auto"/>
        </w:rPr>
        <w:t>9.1. Исполнитель должен обеспечить целостность упаковки, обеспечивающей сохранность товара при перевозке с учетом возможных перегрузок, складирования, продолжительности и способов транспортировки, при надлежащем и обычном способе обращения с грузом, а также предохраняющей товар от атмосферных воздействий. Упаковка должна соответствовать ГОСТ 25776, ГОСТ 23285, ГОСТ 26663.</w:t>
      </w:r>
    </w:p>
    <w:p w:rsidR="002F3FE1" w:rsidRDefault="006C4145">
      <w:pPr>
        <w:pStyle w:val="210"/>
        <w:numPr>
          <w:ilvl w:val="1"/>
          <w:numId w:val="13"/>
        </w:numPr>
        <w:shd w:val="clear" w:color="auto" w:fill="auto"/>
        <w:ind w:left="0" w:firstLine="620"/>
        <w:rPr>
          <w:rStyle w:val="26"/>
          <w:color w:val="auto"/>
        </w:rPr>
      </w:pPr>
      <w:r>
        <w:rPr>
          <w:rStyle w:val="26"/>
          <w:color w:val="auto"/>
        </w:rPr>
        <w:t xml:space="preserve">Поставка должна осуществляться специально оборудованными транспортными средствами, на которые в установленном порядке выдается санитарный паспорт (Приказ Федеральной службы по надзору в сфере защиты прав потребителей и благополучия человека от 20.05.2005 </w:t>
      </w:r>
      <w:r>
        <w:rPr>
          <w:rStyle w:val="26"/>
          <w:color w:val="auto"/>
          <w:lang w:eastAsia="en-US" w:bidi="en-US"/>
        </w:rPr>
        <w:t xml:space="preserve">№ </w:t>
      </w:r>
      <w:r>
        <w:rPr>
          <w:rStyle w:val="26"/>
          <w:color w:val="auto"/>
        </w:rPr>
        <w:t>402).</w:t>
      </w:r>
    </w:p>
    <w:p w:rsidR="002F3FE1" w:rsidRDefault="006C4145">
      <w:pPr>
        <w:pStyle w:val="210"/>
        <w:numPr>
          <w:ilvl w:val="1"/>
          <w:numId w:val="13"/>
        </w:numPr>
        <w:shd w:val="clear" w:color="auto" w:fill="auto"/>
        <w:spacing w:after="320"/>
        <w:ind w:left="0" w:firstLine="620"/>
        <w:rPr>
          <w:color w:val="auto"/>
        </w:rPr>
      </w:pPr>
      <w:r>
        <w:rPr>
          <w:rStyle w:val="26"/>
          <w:color w:val="auto"/>
        </w:rPr>
        <w:t>доставка пищевых продуктов случайными транспортными средствами, а также совместно с непродовольственными товарами не допускается (п.3.4.5. СанПиН 2.3.2.1324-03).</w:t>
      </w:r>
    </w:p>
    <w:p w:rsidR="002F3FE1" w:rsidRDefault="006C4145">
      <w:pPr>
        <w:pStyle w:val="110"/>
        <w:keepNext/>
        <w:keepLines/>
        <w:numPr>
          <w:ilvl w:val="0"/>
          <w:numId w:val="13"/>
        </w:numPr>
        <w:shd w:val="clear" w:color="auto" w:fill="auto"/>
        <w:spacing w:after="0"/>
        <w:ind w:left="0" w:firstLine="709"/>
        <w:rPr>
          <w:rStyle w:val="14"/>
          <w:b/>
          <w:bCs/>
          <w:color w:val="auto"/>
        </w:rPr>
      </w:pPr>
      <w:bookmarkStart w:id="5" w:name="bookmark9"/>
      <w:r>
        <w:rPr>
          <w:rStyle w:val="14"/>
          <w:b/>
          <w:bCs/>
          <w:color w:val="auto"/>
        </w:rPr>
        <w:t>Требования к оформлению и представлению Заказчику результатов поставки бутилированной питьевой воды.</w:t>
      </w:r>
      <w:bookmarkEnd w:id="5"/>
    </w:p>
    <w:p w:rsidR="002F3FE1" w:rsidRDefault="002F3FE1">
      <w:pPr>
        <w:pStyle w:val="110"/>
        <w:keepNext/>
        <w:keepLines/>
        <w:shd w:val="clear" w:color="auto" w:fill="auto"/>
        <w:tabs>
          <w:tab w:val="left" w:pos="392"/>
        </w:tabs>
        <w:spacing w:after="0"/>
        <w:ind w:left="709"/>
        <w:rPr>
          <w:color w:val="auto"/>
        </w:rPr>
      </w:pPr>
    </w:p>
    <w:p w:rsidR="002F3FE1" w:rsidRDefault="006C4145">
      <w:pPr>
        <w:pStyle w:val="afa"/>
        <w:widowControl/>
        <w:shd w:val="clear" w:color="auto" w:fill="FFFFFF"/>
        <w:ind w:left="0" w:firstLine="52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Поставляемый товар должен сопровождаться документами, подтверждающими поставку (товарной накладной, счетом, счет-фактурой) и документами, подтверждающими качество товара и оформленными в соответствии с требованиями законодательства Российской Федерации.</w:t>
      </w:r>
    </w:p>
    <w:p w:rsidR="002F3FE1" w:rsidRDefault="006C4145">
      <w:pPr>
        <w:pStyle w:val="afa"/>
        <w:widowControl/>
        <w:shd w:val="clear" w:color="auto" w:fill="FFFFFF"/>
        <w:ind w:left="0" w:firstLine="52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Исполнитель обязан передать заказчику копии документов, подтверждающих качество и безопасность товара, согласно действующему законодательству Российской Федерации и иные документы, предоставляемые заказчику при поставке товара.</w:t>
      </w:r>
    </w:p>
    <w:p w:rsidR="002F3FE1" w:rsidRDefault="006C4145">
      <w:pPr>
        <w:pStyle w:val="210"/>
        <w:shd w:val="clear" w:color="auto" w:fill="auto"/>
        <w:ind w:firstLine="525"/>
        <w:rPr>
          <w:rStyle w:val="14"/>
          <w:b w:val="0"/>
          <w:bCs w:val="0"/>
          <w:color w:val="auto"/>
        </w:rPr>
      </w:pPr>
      <w:r>
        <w:rPr>
          <w:rStyle w:val="26"/>
          <w:color w:val="auto"/>
        </w:rPr>
        <w:t>Ежемесячно (первым рабочим днем месяца графика поставки) Исполнитель предоставляет Заказчику отчетные материалы: счета, счета- фактуры, товарно-транспортные накладные</w:t>
      </w:r>
    </w:p>
    <w:p w:rsidR="002F3FE1" w:rsidRDefault="006C4145">
      <w:pPr>
        <w:pStyle w:val="110"/>
        <w:keepNext/>
        <w:keepLines/>
        <w:numPr>
          <w:ilvl w:val="0"/>
          <w:numId w:val="13"/>
        </w:numPr>
        <w:shd w:val="clear" w:color="auto" w:fill="auto"/>
        <w:tabs>
          <w:tab w:val="left" w:pos="554"/>
        </w:tabs>
        <w:spacing w:before="240" w:after="0"/>
        <w:ind w:left="0" w:firstLine="709"/>
        <w:rPr>
          <w:rStyle w:val="14"/>
          <w:b/>
          <w:bCs/>
          <w:color w:val="auto"/>
        </w:rPr>
      </w:pPr>
      <w:r>
        <w:rPr>
          <w:rStyle w:val="14"/>
          <w:b/>
          <w:bCs/>
          <w:color w:val="auto"/>
        </w:rPr>
        <w:t>Перечень основных нормативных правовых актов, определяющих порядок обеспечения работников бутилированной питьевой водой.</w:t>
      </w:r>
      <w:bookmarkEnd w:id="4"/>
    </w:p>
    <w:p w:rsidR="002F3FE1" w:rsidRDefault="002F3FE1">
      <w:pPr>
        <w:pStyle w:val="110"/>
        <w:keepNext/>
        <w:keepLines/>
        <w:shd w:val="clear" w:color="auto" w:fill="auto"/>
        <w:tabs>
          <w:tab w:val="left" w:pos="554"/>
        </w:tabs>
        <w:spacing w:after="0"/>
        <w:ind w:left="709"/>
        <w:rPr>
          <w:color w:val="auto"/>
        </w:rPr>
      </w:pPr>
    </w:p>
    <w:p w:rsidR="002F3FE1" w:rsidRDefault="006C4145">
      <w:pPr>
        <w:pStyle w:val="210"/>
        <w:numPr>
          <w:ilvl w:val="0"/>
          <w:numId w:val="2"/>
        </w:numPr>
        <w:shd w:val="clear" w:color="auto" w:fill="auto"/>
        <w:tabs>
          <w:tab w:val="left" w:pos="284"/>
        </w:tabs>
        <w:spacing w:line="326" w:lineRule="exact"/>
        <w:rPr>
          <w:color w:val="auto"/>
        </w:rPr>
      </w:pPr>
      <w:r>
        <w:rPr>
          <w:color w:val="auto"/>
        </w:rPr>
        <w:t xml:space="preserve">СаНПиН 2.1.4.1116-02 «Питьевая вода. Гигиенические требования к качеству воды, расфасованной в емкости. Контроль качества», </w:t>
      </w:r>
      <w:r>
        <w:rPr>
          <w:color w:val="auto"/>
        </w:rPr>
        <w:lastRenderedPageBreak/>
        <w:t>утвержденными Постановлением Главного государственного санитарного врача Российской Федерации от 19 марта 2002 г. № 12;</w:t>
      </w:r>
    </w:p>
    <w:p w:rsidR="002F3FE1" w:rsidRDefault="006C4145">
      <w:pPr>
        <w:pStyle w:val="210"/>
        <w:numPr>
          <w:ilvl w:val="0"/>
          <w:numId w:val="2"/>
        </w:numPr>
        <w:shd w:val="clear" w:color="auto" w:fill="auto"/>
        <w:tabs>
          <w:tab w:val="left" w:pos="284"/>
        </w:tabs>
        <w:spacing w:line="326" w:lineRule="exact"/>
        <w:rPr>
          <w:color w:val="auto"/>
        </w:rPr>
      </w:pPr>
      <w:r>
        <w:rPr>
          <w:color w:val="auto"/>
        </w:rPr>
        <w:t xml:space="preserve"> ТР ТС 021/2011 «О безопасности пищевой продукции»;</w:t>
      </w:r>
    </w:p>
    <w:p w:rsidR="002F3FE1" w:rsidRDefault="006C4145">
      <w:pPr>
        <w:pStyle w:val="210"/>
        <w:numPr>
          <w:ilvl w:val="0"/>
          <w:numId w:val="2"/>
        </w:numPr>
        <w:shd w:val="clear" w:color="auto" w:fill="auto"/>
        <w:tabs>
          <w:tab w:val="left" w:pos="284"/>
        </w:tabs>
        <w:spacing w:line="326" w:lineRule="exact"/>
        <w:rPr>
          <w:color w:val="auto"/>
        </w:rPr>
      </w:pPr>
      <w:r>
        <w:rPr>
          <w:color w:val="auto"/>
        </w:rPr>
        <w:t xml:space="preserve"> ТР ЕАЭС 044/2017 «Безопасности упакованной воды, включая природную минеральную воду»; </w:t>
      </w:r>
    </w:p>
    <w:p w:rsidR="002F3FE1" w:rsidRDefault="006C4145">
      <w:pPr>
        <w:pStyle w:val="210"/>
        <w:numPr>
          <w:ilvl w:val="0"/>
          <w:numId w:val="2"/>
        </w:numPr>
        <w:shd w:val="clear" w:color="auto" w:fill="auto"/>
        <w:tabs>
          <w:tab w:val="left" w:pos="284"/>
        </w:tabs>
        <w:spacing w:line="326" w:lineRule="exact"/>
        <w:rPr>
          <w:color w:val="auto"/>
        </w:rPr>
      </w:pPr>
      <w:r>
        <w:rPr>
          <w:rStyle w:val="26"/>
          <w:color w:val="auto"/>
        </w:rPr>
        <w:t xml:space="preserve">СанПиН 1.2.3685-21, утвержденный Постановлением Главного государственного санитарного врача РФ от 28.01.2021 </w:t>
      </w:r>
      <w:r>
        <w:rPr>
          <w:rStyle w:val="26"/>
          <w:color w:val="auto"/>
          <w:lang w:eastAsia="en-US" w:bidi="en-US"/>
        </w:rPr>
        <w:t xml:space="preserve">№ </w:t>
      </w:r>
      <w:r>
        <w:rPr>
          <w:rStyle w:val="26"/>
          <w:color w:val="auto"/>
        </w:rPr>
        <w:t>2.</w:t>
      </w:r>
    </w:p>
    <w:p w:rsidR="002F3FE1" w:rsidRDefault="006C4145">
      <w:pPr>
        <w:pStyle w:val="210"/>
        <w:numPr>
          <w:ilvl w:val="0"/>
          <w:numId w:val="2"/>
        </w:numPr>
        <w:shd w:val="clear" w:color="auto" w:fill="auto"/>
        <w:tabs>
          <w:tab w:val="left" w:pos="233"/>
        </w:tabs>
        <w:rPr>
          <w:rStyle w:val="26"/>
          <w:color w:val="auto"/>
        </w:rPr>
      </w:pPr>
      <w:r>
        <w:rPr>
          <w:rStyle w:val="26"/>
          <w:color w:val="auto"/>
        </w:rPr>
        <w:t xml:space="preserve">Трудовой кодекс Российской Федерации </w:t>
      </w:r>
    </w:p>
    <w:p w:rsidR="002F3FE1" w:rsidRDefault="006C4145">
      <w:pPr>
        <w:pStyle w:val="210"/>
        <w:numPr>
          <w:ilvl w:val="0"/>
          <w:numId w:val="2"/>
        </w:numPr>
        <w:shd w:val="clear" w:color="auto" w:fill="auto"/>
        <w:tabs>
          <w:tab w:val="left" w:pos="233"/>
        </w:tabs>
        <w:rPr>
          <w:color w:val="auto"/>
        </w:rPr>
      </w:pPr>
      <w:r>
        <w:rPr>
          <w:color w:val="auto"/>
        </w:rPr>
        <w:t>распоряжение филиала ПАО «Россети Московский регион» - Московские кабельные сети № 773р от 22.03.2024 «Об организации питьевого режима в филиале ПАО «Россети Московский регион» - Московские кабельные сети».</w:t>
      </w:r>
    </w:p>
    <w:p w:rsidR="002F3FE1" w:rsidRDefault="002F3FE1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F3FE1" w:rsidRDefault="002F3FE1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F3FE1" w:rsidRDefault="006C414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Начальник ООТ                                                                     К.А. Максимычева</w:t>
      </w:r>
    </w:p>
    <w:p w:rsidR="002F3FE1" w:rsidRDefault="002F3FE1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F3FE1" w:rsidRDefault="002F3FE1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F3FE1" w:rsidRDefault="002F3FE1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F3FE1" w:rsidRDefault="002F3FE1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F3FE1" w:rsidRDefault="002F3FE1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F3FE1" w:rsidRDefault="002F3FE1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F3FE1" w:rsidRDefault="006C4145">
      <w:pPr>
        <w:ind w:right="50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СОГЛАСОВАНО:</w:t>
      </w:r>
    </w:p>
    <w:p w:rsidR="002F3FE1" w:rsidRDefault="006C4145">
      <w:pPr>
        <w:ind w:right="4594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Начальник управления производственного контроля и производственной безопасности филиала ПАО «Россети Московский регион» - Московские кабельные сети</w:t>
      </w:r>
    </w:p>
    <w:p w:rsidR="002F3FE1" w:rsidRDefault="006C4145">
      <w:pPr>
        <w:ind w:right="501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>Н.А. Бизяева</w:t>
      </w:r>
    </w:p>
    <w:p w:rsidR="002F3FE1" w:rsidRDefault="006C4145">
      <w:pPr>
        <w:pStyle w:val="310"/>
        <w:shd w:val="clear" w:color="auto" w:fill="auto"/>
        <w:spacing w:after="0" w:line="317" w:lineRule="exact"/>
        <w:ind w:right="5019" w:firstLine="0"/>
        <w:jc w:val="both"/>
        <w:rPr>
          <w:color w:val="auto"/>
        </w:rPr>
      </w:pPr>
      <w:r>
        <w:rPr>
          <w:rStyle w:val="34"/>
          <w:bCs/>
          <w:color w:val="auto"/>
        </w:rPr>
        <w:t>«</w:t>
      </w:r>
      <w:r>
        <w:rPr>
          <w:rStyle w:val="34"/>
          <w:bCs/>
          <w:color w:val="auto"/>
          <w:lang w:val="en-US"/>
        </w:rPr>
        <w:t>____</w:t>
      </w:r>
      <w:r>
        <w:rPr>
          <w:rStyle w:val="34"/>
          <w:bCs/>
          <w:color w:val="auto"/>
        </w:rPr>
        <w:t xml:space="preserve">» </w:t>
      </w:r>
      <w:r>
        <w:rPr>
          <w:rStyle w:val="34"/>
          <w:bCs/>
          <w:color w:val="auto"/>
          <w:lang w:val="en-US"/>
        </w:rPr>
        <w:t xml:space="preserve">_____________ </w:t>
      </w:r>
      <w:r>
        <w:rPr>
          <w:rStyle w:val="34"/>
          <w:bCs/>
          <w:color w:val="auto"/>
        </w:rPr>
        <w:t>2026</w:t>
      </w:r>
      <w:r>
        <w:rPr>
          <w:rStyle w:val="34"/>
          <w:bCs/>
          <w:color w:val="auto"/>
          <w:lang w:val="en-US"/>
        </w:rPr>
        <w:t xml:space="preserve"> </w:t>
      </w:r>
      <w:r>
        <w:rPr>
          <w:rStyle w:val="34"/>
          <w:bCs/>
          <w:color w:val="auto"/>
        </w:rPr>
        <w:t>г.</w:t>
      </w:r>
    </w:p>
    <w:p w:rsidR="002F3FE1" w:rsidRDefault="002F3FE1">
      <w:pPr>
        <w:ind w:right="5728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sectPr w:rsidR="002F3FE1">
      <w:pgSz w:w="11906" w:h="16838"/>
      <w:pgMar w:top="993" w:right="1018" w:bottom="709" w:left="1808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3E3" w:rsidRDefault="001E73E3">
      <w:r>
        <w:separator/>
      </w:r>
    </w:p>
  </w:endnote>
  <w:endnote w:type="continuationSeparator" w:id="0">
    <w:p w:rsidR="001E73E3" w:rsidRDefault="001E7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3E3" w:rsidRDefault="001E73E3"/>
  </w:footnote>
  <w:footnote w:type="continuationSeparator" w:id="0">
    <w:p w:rsidR="001E73E3" w:rsidRDefault="001E73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4A3E"/>
    <w:multiLevelType w:val="multilevel"/>
    <w:tmpl w:val="A42489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A4541"/>
        <w:spacing w:val="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A4541"/>
        <w:spacing w:val="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 w15:restartNumberingAfterBreak="0">
    <w:nsid w:val="11F34393"/>
    <w:multiLevelType w:val="hybridMultilevel"/>
    <w:tmpl w:val="5DFABDA4"/>
    <w:lvl w:ilvl="0" w:tplc="B48CF466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4541"/>
        <w:spacing w:val="0"/>
        <w:position w:val="0"/>
        <w:sz w:val="28"/>
        <w:szCs w:val="28"/>
        <w:u w:val="none"/>
        <w:lang w:val="ru-RU" w:eastAsia="ru-RU" w:bidi="ru-RU"/>
      </w:rPr>
    </w:lvl>
    <w:lvl w:ilvl="1" w:tplc="6DE8C6F8">
      <w:start w:val="1"/>
      <w:numFmt w:val="decimal"/>
      <w:lvlText w:val=""/>
      <w:lvlJc w:val="left"/>
    </w:lvl>
    <w:lvl w:ilvl="2" w:tplc="AE7403FA">
      <w:start w:val="1"/>
      <w:numFmt w:val="decimal"/>
      <w:lvlText w:val=""/>
      <w:lvlJc w:val="left"/>
    </w:lvl>
    <w:lvl w:ilvl="3" w:tplc="C70C9240">
      <w:start w:val="1"/>
      <w:numFmt w:val="decimal"/>
      <w:lvlText w:val=""/>
      <w:lvlJc w:val="left"/>
    </w:lvl>
    <w:lvl w:ilvl="4" w:tplc="274E5F54">
      <w:start w:val="1"/>
      <w:numFmt w:val="decimal"/>
      <w:lvlText w:val=""/>
      <w:lvlJc w:val="left"/>
    </w:lvl>
    <w:lvl w:ilvl="5" w:tplc="8B085964">
      <w:start w:val="1"/>
      <w:numFmt w:val="decimal"/>
      <w:lvlText w:val=""/>
      <w:lvlJc w:val="left"/>
    </w:lvl>
    <w:lvl w:ilvl="6" w:tplc="A3A685A2">
      <w:start w:val="1"/>
      <w:numFmt w:val="decimal"/>
      <w:lvlText w:val=""/>
      <w:lvlJc w:val="left"/>
    </w:lvl>
    <w:lvl w:ilvl="7" w:tplc="31E8DAA2">
      <w:start w:val="1"/>
      <w:numFmt w:val="decimal"/>
      <w:lvlText w:val=""/>
      <w:lvlJc w:val="left"/>
    </w:lvl>
    <w:lvl w:ilvl="8" w:tplc="38B6EA30">
      <w:start w:val="1"/>
      <w:numFmt w:val="decimal"/>
      <w:lvlText w:val=""/>
      <w:lvlJc w:val="left"/>
    </w:lvl>
  </w:abstractNum>
  <w:abstractNum w:abstractNumId="2" w15:restartNumberingAfterBreak="0">
    <w:nsid w:val="18C73DDE"/>
    <w:multiLevelType w:val="multilevel"/>
    <w:tmpl w:val="D228F528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A060BA"/>
    <w:multiLevelType w:val="multilevel"/>
    <w:tmpl w:val="C762B7A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3A454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3A454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3A454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3A454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3A454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3A454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3A454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3A454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3A4541"/>
      </w:rPr>
    </w:lvl>
  </w:abstractNum>
  <w:abstractNum w:abstractNumId="4" w15:restartNumberingAfterBreak="0">
    <w:nsid w:val="26F959CF"/>
    <w:multiLevelType w:val="hybridMultilevel"/>
    <w:tmpl w:val="430CB8A2"/>
    <w:lvl w:ilvl="0" w:tplc="A4CE11C6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4541"/>
        <w:spacing w:val="0"/>
        <w:position w:val="0"/>
        <w:sz w:val="28"/>
        <w:szCs w:val="28"/>
        <w:u w:val="none"/>
        <w:lang w:val="ru-RU" w:eastAsia="ru-RU" w:bidi="ru-RU"/>
      </w:rPr>
    </w:lvl>
    <w:lvl w:ilvl="1" w:tplc="3D8C981E">
      <w:start w:val="1"/>
      <w:numFmt w:val="decimal"/>
      <w:lvlText w:val=""/>
      <w:lvlJc w:val="left"/>
    </w:lvl>
    <w:lvl w:ilvl="2" w:tplc="44560738">
      <w:start w:val="1"/>
      <w:numFmt w:val="decimal"/>
      <w:lvlText w:val=""/>
      <w:lvlJc w:val="left"/>
    </w:lvl>
    <w:lvl w:ilvl="3" w:tplc="580421D8">
      <w:start w:val="1"/>
      <w:numFmt w:val="decimal"/>
      <w:lvlText w:val=""/>
      <w:lvlJc w:val="left"/>
    </w:lvl>
    <w:lvl w:ilvl="4" w:tplc="A1FCECD6">
      <w:start w:val="1"/>
      <w:numFmt w:val="decimal"/>
      <w:lvlText w:val=""/>
      <w:lvlJc w:val="left"/>
    </w:lvl>
    <w:lvl w:ilvl="5" w:tplc="6E52AE4E">
      <w:start w:val="1"/>
      <w:numFmt w:val="decimal"/>
      <w:lvlText w:val=""/>
      <w:lvlJc w:val="left"/>
    </w:lvl>
    <w:lvl w:ilvl="6" w:tplc="7CA08BC4">
      <w:start w:val="1"/>
      <w:numFmt w:val="decimal"/>
      <w:lvlText w:val=""/>
      <w:lvlJc w:val="left"/>
    </w:lvl>
    <w:lvl w:ilvl="7" w:tplc="60925A04">
      <w:start w:val="1"/>
      <w:numFmt w:val="decimal"/>
      <w:lvlText w:val=""/>
      <w:lvlJc w:val="left"/>
    </w:lvl>
    <w:lvl w:ilvl="8" w:tplc="AF606FE4">
      <w:start w:val="1"/>
      <w:numFmt w:val="decimal"/>
      <w:lvlText w:val=""/>
      <w:lvlJc w:val="left"/>
    </w:lvl>
  </w:abstractNum>
  <w:abstractNum w:abstractNumId="5" w15:restartNumberingAfterBreak="0">
    <w:nsid w:val="297F220F"/>
    <w:multiLevelType w:val="hybridMultilevel"/>
    <w:tmpl w:val="A5AEABE8"/>
    <w:lvl w:ilvl="0" w:tplc="83024152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4541"/>
        <w:spacing w:val="0"/>
        <w:position w:val="0"/>
        <w:sz w:val="28"/>
        <w:szCs w:val="28"/>
        <w:u w:val="none"/>
        <w:lang w:val="ru-RU" w:eastAsia="ru-RU" w:bidi="ru-RU"/>
      </w:rPr>
    </w:lvl>
    <w:lvl w:ilvl="1" w:tplc="748EDA06">
      <w:start w:val="1"/>
      <w:numFmt w:val="decimal"/>
      <w:lvlText w:val=""/>
      <w:lvlJc w:val="left"/>
    </w:lvl>
    <w:lvl w:ilvl="2" w:tplc="C742D750">
      <w:start w:val="1"/>
      <w:numFmt w:val="decimal"/>
      <w:lvlText w:val=""/>
      <w:lvlJc w:val="left"/>
    </w:lvl>
    <w:lvl w:ilvl="3" w:tplc="B8121EC2">
      <w:start w:val="1"/>
      <w:numFmt w:val="decimal"/>
      <w:lvlText w:val=""/>
      <w:lvlJc w:val="left"/>
    </w:lvl>
    <w:lvl w:ilvl="4" w:tplc="7D7EBC18">
      <w:start w:val="1"/>
      <w:numFmt w:val="decimal"/>
      <w:lvlText w:val=""/>
      <w:lvlJc w:val="left"/>
    </w:lvl>
    <w:lvl w:ilvl="5" w:tplc="97A07F20">
      <w:start w:val="1"/>
      <w:numFmt w:val="decimal"/>
      <w:lvlText w:val=""/>
      <w:lvlJc w:val="left"/>
    </w:lvl>
    <w:lvl w:ilvl="6" w:tplc="532C3C3C">
      <w:start w:val="1"/>
      <w:numFmt w:val="decimal"/>
      <w:lvlText w:val=""/>
      <w:lvlJc w:val="left"/>
    </w:lvl>
    <w:lvl w:ilvl="7" w:tplc="53EA87B2">
      <w:start w:val="1"/>
      <w:numFmt w:val="decimal"/>
      <w:lvlText w:val=""/>
      <w:lvlJc w:val="left"/>
    </w:lvl>
    <w:lvl w:ilvl="8" w:tplc="189EE94C">
      <w:start w:val="1"/>
      <w:numFmt w:val="decimal"/>
      <w:lvlText w:val=""/>
      <w:lvlJc w:val="left"/>
    </w:lvl>
  </w:abstractNum>
  <w:abstractNum w:abstractNumId="6" w15:restartNumberingAfterBreak="0">
    <w:nsid w:val="367323E3"/>
    <w:multiLevelType w:val="multilevel"/>
    <w:tmpl w:val="07189AE4"/>
    <w:lvl w:ilvl="0">
      <w:start w:val="5"/>
      <w:numFmt w:val="decimal"/>
      <w:lvlText w:val="%1."/>
      <w:lvlJc w:val="left"/>
      <w:pPr>
        <w:ind w:left="2092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57011FD"/>
    <w:multiLevelType w:val="hybridMultilevel"/>
    <w:tmpl w:val="A5CE7938"/>
    <w:lvl w:ilvl="0" w:tplc="FEC0C40A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4541"/>
        <w:spacing w:val="0"/>
        <w:position w:val="0"/>
        <w:sz w:val="28"/>
        <w:szCs w:val="28"/>
        <w:u w:val="none"/>
        <w:lang w:val="ru-RU" w:eastAsia="ru-RU" w:bidi="ru-RU"/>
      </w:rPr>
    </w:lvl>
    <w:lvl w:ilvl="1" w:tplc="30FE0E8E">
      <w:start w:val="1"/>
      <w:numFmt w:val="decimal"/>
      <w:lvlText w:val=""/>
      <w:lvlJc w:val="left"/>
    </w:lvl>
    <w:lvl w:ilvl="2" w:tplc="D30AD012">
      <w:start w:val="1"/>
      <w:numFmt w:val="decimal"/>
      <w:lvlText w:val=""/>
      <w:lvlJc w:val="left"/>
    </w:lvl>
    <w:lvl w:ilvl="3" w:tplc="F8EC0A72">
      <w:start w:val="1"/>
      <w:numFmt w:val="decimal"/>
      <w:lvlText w:val=""/>
      <w:lvlJc w:val="left"/>
    </w:lvl>
    <w:lvl w:ilvl="4" w:tplc="F85C9942">
      <w:start w:val="1"/>
      <w:numFmt w:val="decimal"/>
      <w:lvlText w:val=""/>
      <w:lvlJc w:val="left"/>
    </w:lvl>
    <w:lvl w:ilvl="5" w:tplc="FCC6E9B8">
      <w:start w:val="1"/>
      <w:numFmt w:val="decimal"/>
      <w:lvlText w:val=""/>
      <w:lvlJc w:val="left"/>
    </w:lvl>
    <w:lvl w:ilvl="6" w:tplc="D234BFFE">
      <w:start w:val="1"/>
      <w:numFmt w:val="decimal"/>
      <w:lvlText w:val=""/>
      <w:lvlJc w:val="left"/>
    </w:lvl>
    <w:lvl w:ilvl="7" w:tplc="0BD2CB7C">
      <w:start w:val="1"/>
      <w:numFmt w:val="decimal"/>
      <w:lvlText w:val=""/>
      <w:lvlJc w:val="left"/>
    </w:lvl>
    <w:lvl w:ilvl="8" w:tplc="13C48E30">
      <w:start w:val="1"/>
      <w:numFmt w:val="decimal"/>
      <w:lvlText w:val=""/>
      <w:lvlJc w:val="left"/>
    </w:lvl>
  </w:abstractNum>
  <w:abstractNum w:abstractNumId="8" w15:restartNumberingAfterBreak="0">
    <w:nsid w:val="58991B86"/>
    <w:multiLevelType w:val="multilevel"/>
    <w:tmpl w:val="BCD6ED3E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DA41ED0"/>
    <w:multiLevelType w:val="multilevel"/>
    <w:tmpl w:val="03D2D1A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A382630"/>
    <w:multiLevelType w:val="hybridMultilevel"/>
    <w:tmpl w:val="84A63DDC"/>
    <w:lvl w:ilvl="0" w:tplc="742EA2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C60BD44">
      <w:start w:val="1"/>
      <w:numFmt w:val="lowerLetter"/>
      <w:lvlText w:val="%2."/>
      <w:lvlJc w:val="left"/>
      <w:pPr>
        <w:ind w:left="1440" w:hanging="360"/>
      </w:pPr>
    </w:lvl>
    <w:lvl w:ilvl="2" w:tplc="4A02B7B6">
      <w:start w:val="1"/>
      <w:numFmt w:val="lowerRoman"/>
      <w:lvlText w:val="%3."/>
      <w:lvlJc w:val="right"/>
      <w:pPr>
        <w:ind w:left="2160" w:hanging="180"/>
      </w:pPr>
    </w:lvl>
    <w:lvl w:ilvl="3" w:tplc="40BA98CA">
      <w:start w:val="1"/>
      <w:numFmt w:val="decimal"/>
      <w:lvlText w:val="%4."/>
      <w:lvlJc w:val="left"/>
      <w:pPr>
        <w:ind w:left="2880" w:hanging="360"/>
      </w:pPr>
    </w:lvl>
    <w:lvl w:ilvl="4" w:tplc="F3C46D5E">
      <w:start w:val="1"/>
      <w:numFmt w:val="lowerLetter"/>
      <w:lvlText w:val="%5."/>
      <w:lvlJc w:val="left"/>
      <w:pPr>
        <w:ind w:left="3600" w:hanging="360"/>
      </w:pPr>
    </w:lvl>
    <w:lvl w:ilvl="5" w:tplc="44001FDA">
      <w:start w:val="1"/>
      <w:numFmt w:val="lowerRoman"/>
      <w:lvlText w:val="%6."/>
      <w:lvlJc w:val="right"/>
      <w:pPr>
        <w:ind w:left="4320" w:hanging="180"/>
      </w:pPr>
    </w:lvl>
    <w:lvl w:ilvl="6" w:tplc="4D26050C">
      <w:start w:val="1"/>
      <w:numFmt w:val="decimal"/>
      <w:lvlText w:val="%7."/>
      <w:lvlJc w:val="left"/>
      <w:pPr>
        <w:ind w:left="5040" w:hanging="360"/>
      </w:pPr>
    </w:lvl>
    <w:lvl w:ilvl="7" w:tplc="EC08703E">
      <w:start w:val="1"/>
      <w:numFmt w:val="lowerLetter"/>
      <w:lvlText w:val="%8."/>
      <w:lvlJc w:val="left"/>
      <w:pPr>
        <w:ind w:left="5760" w:hanging="360"/>
      </w:pPr>
    </w:lvl>
    <w:lvl w:ilvl="8" w:tplc="8A00C9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4118CF"/>
    <w:multiLevelType w:val="multilevel"/>
    <w:tmpl w:val="6A9EAF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907561D"/>
    <w:multiLevelType w:val="multilevel"/>
    <w:tmpl w:val="0EC2A1A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12"/>
  </w:num>
  <w:num w:numId="7">
    <w:abstractNumId w:val="10"/>
  </w:num>
  <w:num w:numId="8">
    <w:abstractNumId w:val="3"/>
  </w:num>
  <w:num w:numId="9">
    <w:abstractNumId w:val="6"/>
  </w:num>
  <w:num w:numId="10">
    <w:abstractNumId w:val="11"/>
  </w:num>
  <w:num w:numId="11">
    <w:abstractNumId w:val="8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FE1"/>
    <w:rsid w:val="001E73E3"/>
    <w:rsid w:val="002F3FE1"/>
    <w:rsid w:val="004D2BC6"/>
    <w:rsid w:val="00571673"/>
    <w:rsid w:val="006C4145"/>
    <w:rsid w:val="00936BB6"/>
    <w:rsid w:val="00C8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200A3"/>
  <w15:docId w15:val="{D56E52E3-6E9A-4323-AB6D-44B1F9D1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33">
    <w:name w:val="Основной текст (3)_"/>
    <w:basedOn w:val="a0"/>
    <w:link w:val="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Основной текст (3)"/>
    <w:basedOn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A4541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13">
    <w:name w:val="Заголовок №1_"/>
    <w:basedOn w:val="a0"/>
    <w:link w:val="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4">
    <w:name w:val="Заголовок №1"/>
    <w:basedOn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A4541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af5">
    <w:name w:val="Колонтитул_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f6">
    <w:name w:val="Колонтитул"/>
    <w:basedOn w:val="a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A4541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_"/>
    <w:basedOn w:val="a0"/>
    <w:link w:val="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Основной текст (2)"/>
    <w:basedOn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A4541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af7">
    <w:name w:val="Подпись к таблице_"/>
    <w:basedOn w:val="a0"/>
    <w:link w:val="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f8">
    <w:name w:val="Подпись к таблице"/>
    <w:basedOn w:val="a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A4541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A4541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220">
    <w:name w:val="Основной текст (2)2"/>
    <w:basedOn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A4541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1">
    <w:name w:val="Основной текст (2) Exact1"/>
    <w:basedOn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A4541"/>
      <w:spacing w:val="0"/>
      <w:position w:val="0"/>
      <w:sz w:val="28"/>
      <w:szCs w:val="28"/>
      <w:u w:val="none"/>
      <w:lang w:val="ru-RU" w:eastAsia="ru-RU" w:bidi="ru-RU"/>
    </w:rPr>
  </w:style>
  <w:style w:type="paragraph" w:customStyle="1" w:styleId="310">
    <w:name w:val="Основной текст (3)1"/>
    <w:basedOn w:val="a"/>
    <w:link w:val="33"/>
    <w:pPr>
      <w:shd w:val="clear" w:color="auto" w:fill="FFFFFF"/>
      <w:spacing w:after="1940" w:line="322" w:lineRule="exact"/>
      <w:ind w:hanging="43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0">
    <w:name w:val="Заголовок №11"/>
    <w:basedOn w:val="a"/>
    <w:link w:val="13"/>
    <w:pPr>
      <w:shd w:val="clear" w:color="auto" w:fill="FFFFFF"/>
      <w:spacing w:after="32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5">
    <w:name w:val="Колонтитул1"/>
    <w:basedOn w:val="a"/>
    <w:link w:val="af5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210">
    <w:name w:val="Основной текст (2)1"/>
    <w:basedOn w:val="a"/>
    <w:link w:val="25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6">
    <w:name w:val="Подпись к таблице1"/>
    <w:basedOn w:val="a"/>
    <w:link w:val="af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f9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color w:val="000000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color w:val="000000"/>
    </w:rPr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Pr>
      <w:color w:val="000000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Pr>
      <w:b/>
      <w:bCs/>
      <w:color w:val="000000"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Pr>
      <w:rFonts w:ascii="Segoe UI" w:hAnsi="Segoe UI" w:cs="Segoe UI"/>
      <w:color w:val="000000"/>
      <w:sz w:val="18"/>
      <w:szCs w:val="18"/>
    </w:rPr>
  </w:style>
  <w:style w:type="paragraph" w:styleId="aff6">
    <w:name w:val="Revision"/>
    <w:hidden/>
    <w:uiPriority w:val="99"/>
    <w:semiHidden/>
    <w:pPr>
      <w:widowControl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0D472-D9FE-45CD-8FD7-27F7E986A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Максимычева Кристина Александровна</dc:creator>
  <cp:keywords/>
  <dc:description/>
  <cp:lastModifiedBy>Фокина Алла Анатольевна</cp:lastModifiedBy>
  <cp:revision>4</cp:revision>
  <dcterms:created xsi:type="dcterms:W3CDTF">2026-05-20T09:06:00Z</dcterms:created>
  <dcterms:modified xsi:type="dcterms:W3CDTF">2026-05-25T13:44:00Z</dcterms:modified>
</cp:coreProperties>
</file>